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33234DD9" w:rsidR="00D309CC" w:rsidRPr="00CD63C7" w:rsidRDefault="00D309CC" w:rsidP="00D46431">
      <w:pPr>
        <w:pStyle w:val="CH"/>
        <w:rPr>
          <w:sz w:val="22"/>
          <w:szCs w:val="22"/>
        </w:rPr>
      </w:pPr>
      <w:bookmarkStart w:id="0" w:name="historyclause"/>
      <w:r w:rsidRPr="00CD63C7">
        <w:rPr>
          <w:sz w:val="22"/>
          <w:szCs w:val="22"/>
        </w:rPr>
        <w:t>3GPP RAN</w:t>
      </w:r>
      <w:r w:rsidR="00CF20E3" w:rsidRPr="00CD63C7">
        <w:rPr>
          <w:sz w:val="22"/>
          <w:szCs w:val="22"/>
        </w:rPr>
        <w:t xml:space="preserve"> TSG</w:t>
      </w:r>
      <w:r w:rsidR="007A02A9" w:rsidRPr="00CD63C7">
        <w:rPr>
          <w:sz w:val="22"/>
          <w:szCs w:val="22"/>
        </w:rPr>
        <w:t>-RAN4</w:t>
      </w:r>
      <w:r w:rsidRPr="00CD63C7">
        <w:rPr>
          <w:sz w:val="22"/>
          <w:szCs w:val="22"/>
        </w:rPr>
        <w:t xml:space="preserve"> Meeting </w:t>
      </w:r>
      <w:r w:rsidR="00FC7769" w:rsidRPr="00CD63C7">
        <w:rPr>
          <w:sz w:val="22"/>
          <w:szCs w:val="22"/>
        </w:rPr>
        <w:t>106</w:t>
      </w:r>
      <w:r w:rsidR="00CD63C7" w:rsidRPr="00CD63C7">
        <w:rPr>
          <w:sz w:val="22"/>
          <w:szCs w:val="22"/>
        </w:rPr>
        <w:t>e</w:t>
      </w:r>
      <w:r w:rsidRPr="00CD63C7">
        <w:rPr>
          <w:sz w:val="22"/>
          <w:szCs w:val="22"/>
        </w:rPr>
        <w:tab/>
      </w:r>
      <w:r w:rsidR="00D46431" w:rsidRPr="00CD63C7">
        <w:rPr>
          <w:sz w:val="22"/>
          <w:szCs w:val="22"/>
        </w:rPr>
        <w:tab/>
      </w:r>
      <w:r w:rsidRPr="00CD63C7">
        <w:rPr>
          <w:sz w:val="22"/>
          <w:szCs w:val="22"/>
        </w:rPr>
        <w:t>R</w:t>
      </w:r>
      <w:r w:rsidR="00354DC1" w:rsidRPr="00CD63C7">
        <w:rPr>
          <w:sz w:val="22"/>
          <w:szCs w:val="22"/>
        </w:rPr>
        <w:t>4</w:t>
      </w:r>
      <w:r w:rsidRPr="00CD63C7">
        <w:rPr>
          <w:sz w:val="22"/>
          <w:szCs w:val="22"/>
        </w:rPr>
        <w:t>-</w:t>
      </w:r>
      <w:r w:rsidR="00FD00E8" w:rsidRPr="00CD63C7">
        <w:rPr>
          <w:sz w:val="22"/>
          <w:szCs w:val="22"/>
        </w:rPr>
        <w:t>2</w:t>
      </w:r>
      <w:r w:rsidR="00FD382A">
        <w:rPr>
          <w:sz w:val="22"/>
          <w:szCs w:val="22"/>
        </w:rPr>
        <w:t>3043</w:t>
      </w:r>
      <w:r w:rsidR="00620533">
        <w:rPr>
          <w:sz w:val="22"/>
          <w:szCs w:val="22"/>
        </w:rPr>
        <w:t>39</w:t>
      </w:r>
    </w:p>
    <w:p w14:paraId="39A0EE25" w14:textId="028B3CA0" w:rsidR="00D309CC" w:rsidRPr="00CD63C7" w:rsidRDefault="00CD63C7" w:rsidP="008365C4">
      <w:pPr>
        <w:pStyle w:val="CH"/>
        <w:tabs>
          <w:tab w:val="clear" w:pos="7920"/>
        </w:tabs>
        <w:rPr>
          <w:sz w:val="22"/>
          <w:szCs w:val="22"/>
        </w:rPr>
      </w:pPr>
      <w:r w:rsidRPr="00CD63C7">
        <w:rPr>
          <w:sz w:val="22"/>
          <w:szCs w:val="22"/>
        </w:rPr>
        <w:t>April 17</w:t>
      </w:r>
      <w:r w:rsidR="007A02A9" w:rsidRPr="00CD63C7">
        <w:rPr>
          <w:sz w:val="22"/>
          <w:szCs w:val="22"/>
        </w:rPr>
        <w:t xml:space="preserve"> – </w:t>
      </w:r>
      <w:r w:rsidRPr="00CD63C7">
        <w:rPr>
          <w:sz w:val="22"/>
          <w:szCs w:val="22"/>
        </w:rPr>
        <w:t>April 26</w:t>
      </w:r>
      <w:r w:rsidR="008365C4" w:rsidRPr="00CD63C7">
        <w:rPr>
          <w:sz w:val="22"/>
          <w:szCs w:val="22"/>
        </w:rPr>
        <w:t>, 2023</w:t>
      </w:r>
    </w:p>
    <w:p w14:paraId="434408FC" w14:textId="77777777" w:rsidR="008365C4" w:rsidRPr="00CD63C7" w:rsidRDefault="008365C4" w:rsidP="008365C4">
      <w:pPr>
        <w:pStyle w:val="CH"/>
        <w:tabs>
          <w:tab w:val="clear" w:pos="7920"/>
        </w:tabs>
        <w:rPr>
          <w:b w:val="0"/>
          <w:sz w:val="22"/>
          <w:szCs w:val="22"/>
        </w:rPr>
      </w:pPr>
    </w:p>
    <w:p w14:paraId="6DDCE159" w14:textId="792DF786" w:rsidR="00D309CC" w:rsidRPr="00CD63C7" w:rsidRDefault="00D309CC" w:rsidP="00D309CC">
      <w:pPr>
        <w:pStyle w:val="CH"/>
        <w:rPr>
          <w:b w:val="0"/>
          <w:sz w:val="22"/>
          <w:szCs w:val="22"/>
        </w:rPr>
      </w:pPr>
      <w:r w:rsidRPr="00CD63C7">
        <w:rPr>
          <w:sz w:val="22"/>
          <w:szCs w:val="22"/>
        </w:rPr>
        <w:t>Agenda item:</w:t>
      </w:r>
      <w:r w:rsidRPr="00CD63C7">
        <w:rPr>
          <w:sz w:val="22"/>
          <w:szCs w:val="22"/>
        </w:rPr>
        <w:tab/>
      </w:r>
      <w:r w:rsidR="009356CB">
        <w:rPr>
          <w:sz w:val="22"/>
          <w:szCs w:val="22"/>
        </w:rPr>
        <w:t>5</w:t>
      </w:r>
      <w:r w:rsidR="00CD63C7" w:rsidRPr="00CD63C7">
        <w:rPr>
          <w:sz w:val="22"/>
          <w:szCs w:val="22"/>
        </w:rPr>
        <w:t>.</w:t>
      </w:r>
      <w:r w:rsidR="009356CB">
        <w:rPr>
          <w:sz w:val="22"/>
          <w:szCs w:val="22"/>
        </w:rPr>
        <w:t>24</w:t>
      </w:r>
      <w:r w:rsidR="00CD63C7" w:rsidRPr="00CD63C7">
        <w:rPr>
          <w:sz w:val="22"/>
          <w:szCs w:val="22"/>
        </w:rPr>
        <w:t>.</w:t>
      </w:r>
      <w:r w:rsidR="009356CB">
        <w:rPr>
          <w:sz w:val="22"/>
          <w:szCs w:val="22"/>
        </w:rPr>
        <w:t>1</w:t>
      </w:r>
    </w:p>
    <w:p w14:paraId="4DBE005A" w14:textId="77777777" w:rsidR="00D309CC" w:rsidRPr="00CD63C7" w:rsidRDefault="00D309CC" w:rsidP="00D309CC">
      <w:pPr>
        <w:pStyle w:val="CH"/>
        <w:rPr>
          <w:b w:val="0"/>
          <w:sz w:val="22"/>
          <w:szCs w:val="22"/>
        </w:rPr>
      </w:pPr>
      <w:r w:rsidRPr="00CD63C7">
        <w:rPr>
          <w:sz w:val="22"/>
          <w:szCs w:val="22"/>
        </w:rPr>
        <w:t>Source:</w:t>
      </w:r>
      <w:r w:rsidRPr="00CD63C7">
        <w:rPr>
          <w:sz w:val="22"/>
          <w:szCs w:val="22"/>
        </w:rPr>
        <w:tab/>
        <w:t>Apple Inc.</w:t>
      </w:r>
    </w:p>
    <w:p w14:paraId="0D2061A1" w14:textId="51760444" w:rsidR="00D309CC" w:rsidRPr="00FD382A" w:rsidRDefault="00D309CC" w:rsidP="00D309CC">
      <w:pPr>
        <w:pStyle w:val="CH"/>
        <w:rPr>
          <w:sz w:val="22"/>
          <w:szCs w:val="22"/>
        </w:rPr>
      </w:pPr>
      <w:r w:rsidRPr="00CD63C7">
        <w:rPr>
          <w:sz w:val="22"/>
          <w:szCs w:val="22"/>
        </w:rPr>
        <w:t>Title:</w:t>
      </w:r>
      <w:r w:rsidRPr="00CD63C7">
        <w:rPr>
          <w:sz w:val="22"/>
          <w:szCs w:val="22"/>
        </w:rPr>
        <w:tab/>
      </w:r>
      <w:r w:rsidR="00FD382A" w:rsidRPr="00FD382A">
        <w:rPr>
          <w:color w:val="000000"/>
          <w:sz w:val="22"/>
          <w:szCs w:val="22"/>
          <w:lang w:val="en-US" w:eastAsia="en-GB"/>
        </w:rPr>
        <w:t>On UL MIMO and Tx switching capabilities</w:t>
      </w:r>
    </w:p>
    <w:p w14:paraId="052B1E0C" w14:textId="335E8150" w:rsidR="00104BC6" w:rsidRPr="00CD63C7" w:rsidRDefault="00104BC6" w:rsidP="00D309CC">
      <w:pPr>
        <w:pStyle w:val="CH"/>
        <w:rPr>
          <w:sz w:val="22"/>
          <w:szCs w:val="22"/>
        </w:rPr>
      </w:pPr>
      <w:r w:rsidRPr="00CD63C7">
        <w:rPr>
          <w:sz w:val="22"/>
          <w:szCs w:val="22"/>
        </w:rPr>
        <w:t>WI/SI:</w:t>
      </w:r>
      <w:r w:rsidRPr="00CD63C7">
        <w:rPr>
          <w:sz w:val="22"/>
          <w:szCs w:val="22"/>
        </w:rPr>
        <w:tab/>
      </w:r>
      <w:proofErr w:type="spellStart"/>
      <w:r w:rsidR="008365C4" w:rsidRPr="00CD63C7">
        <w:rPr>
          <w:sz w:val="22"/>
          <w:szCs w:val="22"/>
        </w:rPr>
        <w:t>NR_MC_enh</w:t>
      </w:r>
      <w:proofErr w:type="spellEnd"/>
      <w:r w:rsidR="008365C4" w:rsidRPr="00CD63C7">
        <w:rPr>
          <w:sz w:val="22"/>
          <w:szCs w:val="22"/>
        </w:rPr>
        <w:t>-Core</w:t>
      </w:r>
    </w:p>
    <w:p w14:paraId="6C6D1281" w14:textId="5A3C990C" w:rsidR="00104BC6" w:rsidRPr="00CD63C7" w:rsidRDefault="00104BC6" w:rsidP="00D309CC">
      <w:pPr>
        <w:pStyle w:val="CH"/>
        <w:rPr>
          <w:b w:val="0"/>
          <w:sz w:val="22"/>
          <w:szCs w:val="22"/>
        </w:rPr>
      </w:pPr>
      <w:r w:rsidRPr="00CD63C7">
        <w:rPr>
          <w:sz w:val="22"/>
          <w:szCs w:val="22"/>
        </w:rPr>
        <w:t>Release:</w:t>
      </w:r>
      <w:r w:rsidRPr="00CD63C7">
        <w:rPr>
          <w:sz w:val="22"/>
          <w:szCs w:val="22"/>
        </w:rPr>
        <w:tab/>
        <w:t>Rel-</w:t>
      </w:r>
      <w:r w:rsidR="008365C4" w:rsidRPr="00CD63C7">
        <w:rPr>
          <w:sz w:val="22"/>
          <w:szCs w:val="22"/>
        </w:rPr>
        <w:t>18</w:t>
      </w:r>
    </w:p>
    <w:p w14:paraId="2E4E044D" w14:textId="77777777" w:rsidR="00D309CC" w:rsidRPr="00CD63C7" w:rsidRDefault="00D309CC" w:rsidP="00D309CC">
      <w:pPr>
        <w:pStyle w:val="CH"/>
        <w:rPr>
          <w:sz w:val="22"/>
          <w:szCs w:val="22"/>
        </w:rPr>
      </w:pPr>
      <w:r w:rsidRPr="00CD63C7">
        <w:rPr>
          <w:sz w:val="22"/>
          <w:szCs w:val="22"/>
        </w:rPr>
        <w:t>Document for:</w:t>
      </w:r>
      <w:r w:rsidRPr="00CD63C7">
        <w:rPr>
          <w:sz w:val="22"/>
          <w:szCs w:val="22"/>
        </w:rP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104996">
        <w:rPr>
          <w:sz w:val="32"/>
          <w:szCs w:val="32"/>
        </w:rPr>
        <w:t xml:space="preserve">Introduction </w:t>
      </w:r>
    </w:p>
    <w:p w14:paraId="06E92CC7" w14:textId="61D341D8" w:rsidR="008E7986" w:rsidRPr="009D755B" w:rsidRDefault="007A02A9" w:rsidP="009D755B">
      <w:pPr>
        <w:widowControl w:val="0"/>
        <w:spacing w:before="120" w:after="120"/>
        <w:rPr>
          <w:sz w:val="22"/>
          <w:szCs w:val="22"/>
        </w:rPr>
      </w:pPr>
      <w:r w:rsidRPr="009D755B">
        <w:rPr>
          <w:sz w:val="22"/>
          <w:szCs w:val="22"/>
        </w:rPr>
        <w:t>In RAN4 # 10</w:t>
      </w:r>
      <w:r w:rsidR="009D755B" w:rsidRPr="009D755B">
        <w:rPr>
          <w:sz w:val="22"/>
          <w:szCs w:val="22"/>
        </w:rPr>
        <w:t>6</w:t>
      </w:r>
      <w:r w:rsidRPr="009D755B">
        <w:rPr>
          <w:sz w:val="22"/>
          <w:szCs w:val="22"/>
        </w:rPr>
        <w:t xml:space="preserve"> meeting, </w:t>
      </w:r>
      <w:r w:rsidR="009D755B">
        <w:rPr>
          <w:sz w:val="22"/>
          <w:szCs w:val="22"/>
        </w:rPr>
        <w:t xml:space="preserve">several topics on </w:t>
      </w:r>
      <w:r w:rsidRPr="009D755B">
        <w:rPr>
          <w:sz w:val="22"/>
          <w:szCs w:val="22"/>
        </w:rPr>
        <w:t xml:space="preserve">Release 18 UE </w:t>
      </w:r>
      <w:r w:rsidR="00CF2D88">
        <w:rPr>
          <w:sz w:val="22"/>
          <w:szCs w:val="22"/>
        </w:rPr>
        <w:t xml:space="preserve">UL multi-carrier </w:t>
      </w:r>
      <w:r w:rsidRPr="009D755B">
        <w:rPr>
          <w:sz w:val="22"/>
          <w:szCs w:val="22"/>
        </w:rPr>
        <w:t xml:space="preserve">enhancements were discussed and the </w:t>
      </w:r>
      <w:r w:rsidR="0015264E" w:rsidRPr="009D755B">
        <w:rPr>
          <w:sz w:val="22"/>
          <w:szCs w:val="22"/>
        </w:rPr>
        <w:t xml:space="preserve">approved </w:t>
      </w:r>
      <w:r w:rsidR="009D755B">
        <w:rPr>
          <w:sz w:val="22"/>
          <w:szCs w:val="22"/>
        </w:rPr>
        <w:t xml:space="preserve">WF can be found in [1]. </w:t>
      </w:r>
      <w:bookmarkStart w:id="1" w:name="OLE_LINK1"/>
      <w:r w:rsidR="00E850D3">
        <w:rPr>
          <w:sz w:val="22"/>
          <w:szCs w:val="22"/>
        </w:rPr>
        <w:t xml:space="preserve">One of the issues in that WF is the 2-layer support for carrier (s) capable of two simultaneous transmissions. </w:t>
      </w:r>
      <w:r w:rsidR="009D755B" w:rsidRPr="009D755B">
        <w:rPr>
          <w:rFonts w:hint="eastAsia"/>
          <w:bCs/>
          <w:sz w:val="22"/>
          <w:szCs w:val="22"/>
        </w:rPr>
        <w:t>In this contribution</w:t>
      </w:r>
      <w:r w:rsidR="00E850D3">
        <w:rPr>
          <w:bCs/>
          <w:sz w:val="22"/>
          <w:szCs w:val="22"/>
        </w:rPr>
        <w:t xml:space="preserve"> paper</w:t>
      </w:r>
      <w:r w:rsidR="009D755B" w:rsidRPr="009D755B">
        <w:rPr>
          <w:rFonts w:hint="eastAsia"/>
          <w:bCs/>
          <w:sz w:val="22"/>
          <w:szCs w:val="22"/>
        </w:rPr>
        <w:t xml:space="preserve">, </w:t>
      </w:r>
      <w:bookmarkStart w:id="2" w:name="OLE_LINK31"/>
      <w:r w:rsidR="009D755B" w:rsidRPr="009D755B">
        <w:rPr>
          <w:rFonts w:hint="eastAsia"/>
          <w:bCs/>
          <w:sz w:val="22"/>
          <w:szCs w:val="22"/>
        </w:rPr>
        <w:t xml:space="preserve">we </w:t>
      </w:r>
      <w:r w:rsidR="009D755B">
        <w:rPr>
          <w:bCs/>
          <w:sz w:val="22"/>
          <w:szCs w:val="22"/>
        </w:rPr>
        <w:t>provide</w:t>
      </w:r>
      <w:r w:rsidR="009D755B" w:rsidRPr="009D755B">
        <w:rPr>
          <w:rFonts w:hint="eastAsia"/>
          <w:bCs/>
          <w:sz w:val="22"/>
          <w:szCs w:val="22"/>
        </w:rPr>
        <w:t xml:space="preserve"> some further discussions on </w:t>
      </w:r>
      <w:r w:rsidR="00E850D3">
        <w:rPr>
          <w:bCs/>
          <w:sz w:val="22"/>
          <w:szCs w:val="22"/>
        </w:rPr>
        <w:t xml:space="preserve">whether to mandate </w:t>
      </w:r>
      <w:r w:rsidR="00E850D3" w:rsidRPr="002A4BCA">
        <w:rPr>
          <w:rFonts w:eastAsiaTheme="minorEastAsia"/>
          <w:sz w:val="21"/>
          <w:szCs w:val="21"/>
          <w:lang w:val="en-US" w:eastAsia="zh-CN"/>
        </w:rPr>
        <w:t>2-</w:t>
      </w:r>
      <w:r w:rsidR="00E850D3" w:rsidRPr="002A4BCA">
        <w:rPr>
          <w:rFonts w:eastAsiaTheme="minorEastAsia" w:hint="eastAsia"/>
          <w:sz w:val="21"/>
          <w:szCs w:val="21"/>
          <w:lang w:val="en-US" w:eastAsia="zh-CN"/>
        </w:rPr>
        <w:t>layer</w:t>
      </w:r>
      <w:r w:rsidR="00E850D3" w:rsidRPr="002A4BCA">
        <w:rPr>
          <w:rFonts w:eastAsiaTheme="minorEastAsia"/>
          <w:sz w:val="21"/>
          <w:szCs w:val="21"/>
          <w:lang w:val="en-US" w:eastAsia="zh-CN"/>
        </w:rPr>
        <w:t xml:space="preserve"> UL-</w:t>
      </w:r>
      <w:r w:rsidR="00E850D3" w:rsidRPr="002A4BCA">
        <w:rPr>
          <w:rFonts w:eastAsiaTheme="minorEastAsia" w:hint="eastAsia"/>
          <w:sz w:val="21"/>
          <w:szCs w:val="21"/>
          <w:lang w:val="en-US" w:eastAsia="zh-CN"/>
        </w:rPr>
        <w:t>MIMO</w:t>
      </w:r>
      <w:r w:rsidR="00E850D3" w:rsidRPr="002A4BCA">
        <w:rPr>
          <w:rFonts w:eastAsiaTheme="minorEastAsia"/>
          <w:sz w:val="21"/>
          <w:szCs w:val="21"/>
          <w:lang w:val="en-US" w:eastAsia="zh-CN"/>
        </w:rPr>
        <w:t xml:space="preserve"> support for carrier(s) capable of 2Tx</w:t>
      </w:r>
      <w:bookmarkEnd w:id="1"/>
      <w:bookmarkEnd w:id="2"/>
      <w:r w:rsidR="00E850D3">
        <w:rPr>
          <w:bCs/>
          <w:sz w:val="22"/>
          <w:szCs w:val="22"/>
        </w:rPr>
        <w:t>.</w:t>
      </w:r>
    </w:p>
    <w:p w14:paraId="3FF38AF8" w14:textId="4D6CBD37" w:rsidR="003669FD" w:rsidRPr="003669FD" w:rsidRDefault="008E7986" w:rsidP="003669FD">
      <w:pPr>
        <w:pStyle w:val="Heading1"/>
      </w:pPr>
      <w:r>
        <w:t>2</w:t>
      </w:r>
      <w:r w:rsidRPr="00104996">
        <w:rPr>
          <w:sz w:val="32"/>
          <w:szCs w:val="32"/>
        </w:rPr>
        <w:tab/>
      </w:r>
      <w:r w:rsidR="007A02A9" w:rsidRPr="00104996">
        <w:rPr>
          <w:sz w:val="32"/>
          <w:szCs w:val="32"/>
        </w:rPr>
        <w:t>Discussions</w:t>
      </w:r>
      <w:r>
        <w:t xml:space="preserve"> </w:t>
      </w:r>
    </w:p>
    <w:p w14:paraId="2ED90DB7" w14:textId="0DF89DFD" w:rsidR="008E7986" w:rsidRDefault="008E7986" w:rsidP="008E7986">
      <w:pPr>
        <w:pStyle w:val="Heading2"/>
      </w:pPr>
      <w:r>
        <w:t>2.1</w:t>
      </w:r>
      <w:r>
        <w:tab/>
      </w:r>
      <w:r w:rsidR="003669FD" w:rsidRPr="00E850D3">
        <w:rPr>
          <w:b/>
          <w:bCs/>
          <w:sz w:val="24"/>
          <w:szCs w:val="24"/>
        </w:rPr>
        <w:t>I</w:t>
      </w:r>
      <w:r w:rsidR="00CF2D88" w:rsidRPr="00E850D3">
        <w:rPr>
          <w:b/>
          <w:bCs/>
          <w:sz w:val="24"/>
          <w:szCs w:val="24"/>
        </w:rPr>
        <w:t xml:space="preserve">ssue </w:t>
      </w:r>
      <w:r w:rsidR="00E850D3" w:rsidRPr="00E850D3">
        <w:rPr>
          <w:rFonts w:hint="eastAsia"/>
          <w:b/>
          <w:bCs/>
          <w:sz w:val="24"/>
          <w:szCs w:val="24"/>
          <w:lang w:val="en-US" w:eastAsia="ko-KR"/>
        </w:rPr>
        <w:t>1-</w:t>
      </w:r>
      <w:r w:rsidR="00E850D3" w:rsidRPr="00E850D3">
        <w:rPr>
          <w:b/>
          <w:bCs/>
          <w:sz w:val="24"/>
          <w:szCs w:val="24"/>
          <w:lang w:val="en-US" w:eastAsia="ko-KR"/>
        </w:rPr>
        <w:t>4</w:t>
      </w:r>
      <w:r w:rsidR="00E850D3" w:rsidRPr="00E850D3">
        <w:rPr>
          <w:rFonts w:hint="eastAsia"/>
          <w:b/>
          <w:bCs/>
          <w:sz w:val="24"/>
          <w:szCs w:val="24"/>
          <w:lang w:val="en-US" w:eastAsia="ko-KR"/>
        </w:rPr>
        <w:t>-</w:t>
      </w:r>
      <w:r w:rsidR="00E850D3" w:rsidRPr="00E850D3">
        <w:rPr>
          <w:b/>
          <w:bCs/>
          <w:sz w:val="24"/>
          <w:szCs w:val="24"/>
          <w:lang w:val="en-US" w:eastAsia="ko-KR"/>
        </w:rPr>
        <w:t>1: 2-</w:t>
      </w:r>
      <w:r w:rsidR="00E850D3" w:rsidRPr="00E850D3">
        <w:rPr>
          <w:rFonts w:hint="eastAsia"/>
          <w:b/>
          <w:bCs/>
          <w:sz w:val="24"/>
          <w:szCs w:val="24"/>
          <w:lang w:val="en-US"/>
        </w:rPr>
        <w:t>layer</w:t>
      </w:r>
      <w:r w:rsidR="00E850D3" w:rsidRPr="00E850D3">
        <w:rPr>
          <w:b/>
          <w:bCs/>
          <w:sz w:val="24"/>
          <w:szCs w:val="24"/>
          <w:lang w:val="en-US" w:eastAsia="ko-KR"/>
        </w:rPr>
        <w:t xml:space="preserve"> UL-</w:t>
      </w:r>
      <w:r w:rsidR="00E850D3" w:rsidRPr="00E850D3">
        <w:rPr>
          <w:rFonts w:hint="eastAsia"/>
          <w:b/>
          <w:bCs/>
          <w:sz w:val="24"/>
          <w:szCs w:val="24"/>
          <w:lang w:val="en-US"/>
        </w:rPr>
        <w:t>MIMO</w:t>
      </w:r>
      <w:r w:rsidR="00E850D3" w:rsidRPr="00E850D3">
        <w:rPr>
          <w:b/>
          <w:bCs/>
          <w:sz w:val="24"/>
          <w:szCs w:val="24"/>
          <w:lang w:val="en-US" w:eastAsia="ko-KR"/>
        </w:rPr>
        <w:t xml:space="preserve"> support for carrier(s) capable of 2Tx</w:t>
      </w:r>
    </w:p>
    <w:p w14:paraId="25AECFDE" w14:textId="54B28769" w:rsidR="00CF2D88" w:rsidRDefault="0066319C" w:rsidP="0066319C">
      <w:pPr>
        <w:snapToGrid w:val="0"/>
        <w:spacing w:before="60" w:after="60"/>
      </w:pPr>
      <w:r>
        <w:rPr>
          <w:sz w:val="22"/>
          <w:szCs w:val="22"/>
          <w:lang w:eastAsia="zh-CN"/>
        </w:rPr>
        <w:t xml:space="preserve">For the </w:t>
      </w:r>
      <w:r w:rsidR="009949AB">
        <w:rPr>
          <w:sz w:val="22"/>
          <w:szCs w:val="22"/>
          <w:lang w:eastAsia="zh-CN"/>
        </w:rPr>
        <w:t>2-layer UL-MIMO support for carrier (s) capable of two simultaneous transmissions</w:t>
      </w:r>
      <w:r w:rsidR="00FF40F3">
        <w:rPr>
          <w:sz w:val="22"/>
          <w:szCs w:val="22"/>
          <w:lang w:eastAsia="zh-CN"/>
        </w:rPr>
        <w:t xml:space="preserve"> issue</w:t>
      </w:r>
      <w:r w:rsidR="009949AB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the following WF was approved in the last meeting:</w:t>
      </w:r>
      <w:bookmarkStart w:id="3" w:name="OLE_LINK2"/>
    </w:p>
    <w:tbl>
      <w:tblPr>
        <w:tblStyle w:val="TableGrid"/>
        <w:tblW w:w="9722" w:type="dxa"/>
        <w:tblLook w:val="04A0" w:firstRow="1" w:lastRow="0" w:firstColumn="1" w:lastColumn="0" w:noHBand="0" w:noVBand="1"/>
      </w:tblPr>
      <w:tblGrid>
        <w:gridCol w:w="9722"/>
      </w:tblGrid>
      <w:tr w:rsidR="00CF2D88" w14:paraId="62DCCCE0" w14:textId="77777777" w:rsidTr="009949AB">
        <w:trPr>
          <w:trHeight w:val="716"/>
        </w:trPr>
        <w:tc>
          <w:tcPr>
            <w:tcW w:w="9722" w:type="dxa"/>
          </w:tcPr>
          <w:p w14:paraId="26E60F11" w14:textId="6931D5B4" w:rsidR="00CF2D88" w:rsidRPr="00FF40F3" w:rsidRDefault="009949AB" w:rsidP="009949AB">
            <w:pPr>
              <w:numPr>
                <w:ilvl w:val="0"/>
                <w:numId w:val="10"/>
              </w:numPr>
              <w:tabs>
                <w:tab w:val="left" w:pos="484"/>
                <w:tab w:val="left" w:pos="851"/>
              </w:tabs>
              <w:snapToGrid w:val="0"/>
              <w:spacing w:beforeLines="50" w:before="120" w:afterLines="50" w:after="120" w:line="259" w:lineRule="auto"/>
              <w:ind w:left="284" w:hanging="284"/>
              <w:jc w:val="both"/>
              <w:rPr>
                <w:rFonts w:eastAsia="MS Mincho"/>
                <w:b/>
                <w:bCs/>
                <w:i/>
                <w:iCs/>
                <w:sz w:val="22"/>
                <w:szCs w:val="22"/>
              </w:rPr>
            </w:pPr>
            <w:r w:rsidRPr="00FF40F3">
              <w:rPr>
                <w:rFonts w:eastAsiaTheme="minorEastAsia" w:hint="eastAsia"/>
                <w:b/>
                <w:bCs/>
                <w:i/>
                <w:iCs/>
                <w:sz w:val="22"/>
                <w:szCs w:val="22"/>
                <w:lang w:val="en-US" w:eastAsia="zh-CN"/>
              </w:rPr>
              <w:t xml:space="preserve">Further discuss on whether or not to mandate </w:t>
            </w:r>
            <w:r w:rsidRPr="00FF40F3">
              <w:rPr>
                <w:rFonts w:eastAsiaTheme="minorEastAsia"/>
                <w:b/>
                <w:bCs/>
                <w:i/>
                <w:iCs/>
                <w:sz w:val="22"/>
                <w:szCs w:val="22"/>
                <w:lang w:val="en-US" w:eastAsia="zh-CN"/>
              </w:rPr>
              <w:t>2-</w:t>
            </w:r>
            <w:r w:rsidRPr="00FF40F3">
              <w:rPr>
                <w:rFonts w:eastAsiaTheme="minorEastAsia" w:hint="eastAsia"/>
                <w:b/>
                <w:bCs/>
                <w:i/>
                <w:iCs/>
                <w:sz w:val="22"/>
                <w:szCs w:val="22"/>
                <w:lang w:val="en-US" w:eastAsia="zh-CN"/>
              </w:rPr>
              <w:t>layer</w:t>
            </w:r>
            <w:r w:rsidRPr="00FF40F3">
              <w:rPr>
                <w:rFonts w:eastAsiaTheme="minorEastAsia"/>
                <w:b/>
                <w:bCs/>
                <w:i/>
                <w:iCs/>
                <w:sz w:val="22"/>
                <w:szCs w:val="22"/>
                <w:lang w:val="en-US" w:eastAsia="zh-CN"/>
              </w:rPr>
              <w:t xml:space="preserve"> UL-</w:t>
            </w:r>
            <w:r w:rsidRPr="00FF40F3">
              <w:rPr>
                <w:rFonts w:eastAsiaTheme="minorEastAsia" w:hint="eastAsia"/>
                <w:b/>
                <w:bCs/>
                <w:i/>
                <w:iCs/>
                <w:sz w:val="22"/>
                <w:szCs w:val="22"/>
                <w:lang w:val="en-US" w:eastAsia="zh-CN"/>
              </w:rPr>
              <w:t>MIMO</w:t>
            </w:r>
            <w:r w:rsidRPr="00FF40F3">
              <w:rPr>
                <w:rFonts w:eastAsiaTheme="minorEastAsia"/>
                <w:b/>
                <w:bCs/>
                <w:i/>
                <w:iCs/>
                <w:sz w:val="22"/>
                <w:szCs w:val="22"/>
                <w:lang w:val="en-US" w:eastAsia="zh-CN"/>
              </w:rPr>
              <w:t xml:space="preserve"> support for carrier(s) capable of 2Tx.</w:t>
            </w:r>
          </w:p>
        </w:tc>
      </w:tr>
    </w:tbl>
    <w:bookmarkEnd w:id="3"/>
    <w:p w14:paraId="5AE73560" w14:textId="0328F2C3" w:rsidR="001012E2" w:rsidRDefault="00E71B03" w:rsidP="009949AB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Release 18 UL Tx switching feature is defined for</w:t>
      </w:r>
      <w:r w:rsidR="00FF40F3">
        <w:rPr>
          <w:sz w:val="22"/>
          <w:szCs w:val="22"/>
        </w:rPr>
        <w:t xml:space="preserve"> UEs capable of</w:t>
      </w:r>
      <w:r>
        <w:rPr>
          <w:sz w:val="22"/>
          <w:szCs w:val="22"/>
        </w:rPr>
        <w:t xml:space="preserve"> up to two TX simultaneous transmissions.</w:t>
      </w:r>
      <w:r w:rsidR="00FF40F3">
        <w:rPr>
          <w:sz w:val="22"/>
          <w:szCs w:val="22"/>
        </w:rPr>
        <w:t xml:space="preserve"> With this feature, the UE can be configured for </w:t>
      </w:r>
      <w:r w:rsidR="00FF40F3" w:rsidRPr="00FF40F3">
        <w:rPr>
          <w:i/>
          <w:iCs/>
          <w:sz w:val="22"/>
          <w:szCs w:val="22"/>
        </w:rPr>
        <w:t xml:space="preserve">dualUL </w:t>
      </w:r>
      <w:r w:rsidR="00447D6E" w:rsidRPr="00447D6E">
        <w:rPr>
          <w:sz w:val="22"/>
          <w:szCs w:val="22"/>
        </w:rPr>
        <w:t>Tx switching</w:t>
      </w:r>
      <w:r w:rsidR="00447D6E">
        <w:rPr>
          <w:i/>
          <w:iCs/>
          <w:sz w:val="22"/>
          <w:szCs w:val="22"/>
        </w:rPr>
        <w:t xml:space="preserve"> </w:t>
      </w:r>
      <w:r w:rsidR="00FF40F3">
        <w:rPr>
          <w:sz w:val="22"/>
          <w:szCs w:val="22"/>
        </w:rPr>
        <w:t xml:space="preserve">mode which will allow the UE to </w:t>
      </w:r>
      <w:r w:rsidR="001012E2">
        <w:rPr>
          <w:sz w:val="22"/>
          <w:szCs w:val="22"/>
        </w:rPr>
        <w:t xml:space="preserve">concurrently </w:t>
      </w:r>
      <w:r w:rsidR="00FF40F3">
        <w:rPr>
          <w:sz w:val="22"/>
          <w:szCs w:val="22"/>
        </w:rPr>
        <w:t xml:space="preserve">switch </w:t>
      </w:r>
      <w:r w:rsidR="00447D6E">
        <w:rPr>
          <w:sz w:val="22"/>
          <w:szCs w:val="22"/>
        </w:rPr>
        <w:t xml:space="preserve">its two transmit chains </w:t>
      </w:r>
      <w:r w:rsidR="00FF40F3">
        <w:rPr>
          <w:sz w:val="22"/>
          <w:szCs w:val="22"/>
        </w:rPr>
        <w:t>from a band pair (</w:t>
      </w:r>
      <w:r w:rsidR="00447D6E">
        <w:rPr>
          <w:sz w:val="22"/>
          <w:szCs w:val="22"/>
        </w:rPr>
        <w:t>A, B</w:t>
      </w:r>
      <w:r w:rsidR="00FF40F3">
        <w:rPr>
          <w:sz w:val="22"/>
          <w:szCs w:val="22"/>
        </w:rPr>
        <w:t>) to a band pair (</w:t>
      </w:r>
      <w:r w:rsidR="00447D6E">
        <w:rPr>
          <w:sz w:val="22"/>
          <w:szCs w:val="22"/>
        </w:rPr>
        <w:t>C, D</w:t>
      </w:r>
      <w:r w:rsidR="00FF40F3">
        <w:rPr>
          <w:sz w:val="22"/>
          <w:szCs w:val="22"/>
        </w:rPr>
        <w:t xml:space="preserve">) </w:t>
      </w:r>
      <w:r w:rsidR="00447D6E">
        <w:rPr>
          <w:sz w:val="22"/>
          <w:szCs w:val="22"/>
        </w:rPr>
        <w:t>as an example.</w:t>
      </w:r>
    </w:p>
    <w:p w14:paraId="62302D87" w14:textId="6039B64B" w:rsidR="00447D6E" w:rsidRDefault="001012E2" w:rsidP="009949AB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In addition to the dynamic Tx switching feature with two concurrent </w:t>
      </w:r>
      <w:r w:rsidR="00447D6E">
        <w:rPr>
          <w:sz w:val="22"/>
          <w:szCs w:val="22"/>
        </w:rPr>
        <w:t>transmissions as described above</w:t>
      </w:r>
      <w:r>
        <w:rPr>
          <w:sz w:val="22"/>
          <w:szCs w:val="22"/>
        </w:rPr>
        <w:t xml:space="preserve">, Release 18 also includes the UL-MIMO feature which allows the UE </w:t>
      </w:r>
      <w:r w:rsidR="00447D6E">
        <w:rPr>
          <w:sz w:val="22"/>
          <w:szCs w:val="22"/>
        </w:rPr>
        <w:t>equipped with two antenna ports to improve its uplink performance.</w:t>
      </w:r>
    </w:p>
    <w:p w14:paraId="1BB1C5AD" w14:textId="2C93E091" w:rsidR="00BC15E9" w:rsidRDefault="00DB1130" w:rsidP="009949AB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</w:rPr>
        <w:t>The issue is then to decide if a UE capable of dynamic Tx switching between two band pairs (2Tx2Tx switching o</w:t>
      </w:r>
      <w:r w:rsidR="00882377">
        <w:rPr>
          <w:sz w:val="22"/>
          <w:szCs w:val="22"/>
        </w:rPr>
        <w:t>r</w:t>
      </w:r>
      <w:r>
        <w:rPr>
          <w:sz w:val="22"/>
          <w:szCs w:val="22"/>
        </w:rPr>
        <w:t xml:space="preserve"> </w:t>
      </w:r>
      <w:r w:rsidRPr="00DB1130">
        <w:rPr>
          <w:i/>
          <w:iCs/>
          <w:sz w:val="22"/>
          <w:szCs w:val="22"/>
        </w:rPr>
        <w:t>dualUL</w:t>
      </w:r>
      <w:r>
        <w:rPr>
          <w:sz w:val="22"/>
          <w:szCs w:val="22"/>
        </w:rPr>
        <w:t xml:space="preserve"> switching) should be mandated to also have the UL-MIMO </w:t>
      </w:r>
      <w:r w:rsidR="00006C95">
        <w:rPr>
          <w:sz w:val="22"/>
          <w:szCs w:val="22"/>
        </w:rPr>
        <w:t>capability</w:t>
      </w:r>
      <w:r>
        <w:rPr>
          <w:sz w:val="22"/>
          <w:szCs w:val="22"/>
        </w:rPr>
        <w:t xml:space="preserve">. </w:t>
      </w:r>
      <w:r w:rsidR="001012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our view, </w:t>
      </w:r>
      <w:r w:rsidR="0018130A">
        <w:rPr>
          <w:rFonts w:cs="Arial"/>
          <w:color w:val="000000" w:themeColor="text1"/>
          <w:sz w:val="22"/>
          <w:szCs w:val="22"/>
        </w:rPr>
        <w:t xml:space="preserve">new features like TX switching between 3/4 bands </w:t>
      </w:r>
      <w:r w:rsidR="00E87397">
        <w:rPr>
          <w:rFonts w:cs="Arial"/>
          <w:color w:val="000000" w:themeColor="text1"/>
          <w:sz w:val="22"/>
          <w:szCs w:val="22"/>
        </w:rPr>
        <w:t>and UL-MIMO should be independently implemented to allow flexibility to the UE and component vendors</w:t>
      </w:r>
      <w:r w:rsidR="0018130A">
        <w:rPr>
          <w:rFonts w:cs="Arial"/>
          <w:color w:val="000000" w:themeColor="text1"/>
          <w:sz w:val="22"/>
          <w:szCs w:val="22"/>
        </w:rPr>
        <w:t>.</w:t>
      </w:r>
      <w:r w:rsidR="003A687D" w:rsidRPr="003A687D">
        <w:rPr>
          <w:rFonts w:cs="Arial"/>
          <w:color w:val="000000" w:themeColor="text1"/>
          <w:sz w:val="22"/>
          <w:szCs w:val="22"/>
        </w:rPr>
        <w:t xml:space="preserve"> </w:t>
      </w:r>
      <w:r w:rsidR="00DB2D80">
        <w:rPr>
          <w:rFonts w:cs="Arial"/>
          <w:color w:val="000000" w:themeColor="text1"/>
          <w:sz w:val="22"/>
          <w:szCs w:val="22"/>
        </w:rPr>
        <w:t xml:space="preserve">The </w:t>
      </w:r>
      <w:r w:rsidR="003A687D" w:rsidRPr="003A687D">
        <w:rPr>
          <w:rFonts w:cs="Arial"/>
          <w:color w:val="000000" w:themeColor="text1"/>
          <w:sz w:val="22"/>
          <w:szCs w:val="22"/>
        </w:rPr>
        <w:t>UL</w:t>
      </w:r>
      <w:r w:rsidR="00FC1449">
        <w:rPr>
          <w:rFonts w:cs="Arial"/>
          <w:color w:val="000000" w:themeColor="text1"/>
          <w:sz w:val="22"/>
          <w:szCs w:val="22"/>
        </w:rPr>
        <w:t>-</w:t>
      </w:r>
      <w:r w:rsidR="003A687D" w:rsidRPr="003A687D">
        <w:rPr>
          <w:rFonts w:cs="Arial"/>
          <w:color w:val="000000" w:themeColor="text1"/>
          <w:sz w:val="22"/>
          <w:szCs w:val="22"/>
        </w:rPr>
        <w:t>MIMO in an NR band</w:t>
      </w:r>
      <w:r w:rsidR="00DB2D80">
        <w:rPr>
          <w:rFonts w:cs="Arial"/>
          <w:color w:val="000000" w:themeColor="text1"/>
          <w:sz w:val="22"/>
          <w:szCs w:val="22"/>
        </w:rPr>
        <w:t xml:space="preserve"> should be</w:t>
      </w:r>
      <w:r w:rsidR="003A687D" w:rsidRPr="003A687D">
        <w:rPr>
          <w:rFonts w:cs="Arial"/>
          <w:color w:val="000000" w:themeColor="text1"/>
          <w:sz w:val="22"/>
          <w:szCs w:val="22"/>
        </w:rPr>
        <w:t xml:space="preserve"> separately indicated by the UE through the corresponding UE capability </w:t>
      </w:r>
      <w:r w:rsidR="004B7B30" w:rsidRPr="003A687D">
        <w:rPr>
          <w:rFonts w:cs="Arial"/>
          <w:color w:val="000000" w:themeColor="text1"/>
          <w:sz w:val="22"/>
          <w:szCs w:val="22"/>
        </w:rPr>
        <w:t>signalling</w:t>
      </w:r>
      <w:r w:rsidR="003A687D" w:rsidRPr="003A687D">
        <w:rPr>
          <w:rFonts w:cs="Arial"/>
          <w:color w:val="000000" w:themeColor="text1"/>
          <w:sz w:val="22"/>
          <w:szCs w:val="22"/>
        </w:rPr>
        <w:t xml:space="preserve"> for the supported NR band and band combination. </w:t>
      </w:r>
      <w:r w:rsidR="004B7B30">
        <w:rPr>
          <w:rFonts w:cs="Arial"/>
          <w:color w:val="000000" w:themeColor="text1"/>
          <w:sz w:val="22"/>
          <w:szCs w:val="22"/>
        </w:rPr>
        <w:t>I</w:t>
      </w:r>
      <w:r w:rsidR="00284A5E">
        <w:rPr>
          <w:rFonts w:cs="Arial"/>
          <w:color w:val="000000" w:themeColor="text1"/>
          <w:sz w:val="22"/>
          <w:szCs w:val="22"/>
        </w:rPr>
        <w:t xml:space="preserve">mplementing the UL-MIMO feature for any </w:t>
      </w:r>
      <w:r>
        <w:rPr>
          <w:rFonts w:cs="Arial"/>
          <w:color w:val="000000" w:themeColor="text1"/>
          <w:sz w:val="22"/>
          <w:szCs w:val="22"/>
        </w:rPr>
        <w:t>NR</w:t>
      </w:r>
      <w:r w:rsidR="00284A5E">
        <w:rPr>
          <w:rFonts w:cs="Arial"/>
          <w:color w:val="000000" w:themeColor="text1"/>
          <w:sz w:val="22"/>
          <w:szCs w:val="22"/>
        </w:rPr>
        <w:t xml:space="preserve"> band should not be</w:t>
      </w:r>
      <w:r w:rsidR="00DB2D80">
        <w:rPr>
          <w:rFonts w:cs="Arial"/>
          <w:color w:val="000000" w:themeColor="text1"/>
          <w:sz w:val="22"/>
          <w:szCs w:val="22"/>
        </w:rPr>
        <w:t xml:space="preserve"> </w:t>
      </w:r>
      <w:r w:rsidR="003A687D" w:rsidRPr="003A687D">
        <w:rPr>
          <w:rFonts w:cs="Arial"/>
          <w:color w:val="000000" w:themeColor="text1"/>
          <w:sz w:val="22"/>
          <w:szCs w:val="22"/>
        </w:rPr>
        <w:t>requirement for the UE to impleme</w:t>
      </w:r>
      <w:r w:rsidR="00284A5E">
        <w:rPr>
          <w:rFonts w:cs="Arial"/>
          <w:color w:val="000000" w:themeColor="text1"/>
          <w:sz w:val="22"/>
          <w:szCs w:val="22"/>
        </w:rPr>
        <w:t>nt</w:t>
      </w:r>
      <w:r w:rsidR="003A687D" w:rsidRPr="003A687D">
        <w:rPr>
          <w:rFonts w:cs="Arial"/>
          <w:color w:val="000000" w:themeColor="text1"/>
          <w:sz w:val="22"/>
          <w:szCs w:val="22"/>
        </w:rPr>
        <w:t xml:space="preserve"> the UL Tx switching feature</w:t>
      </w:r>
      <w:r w:rsidR="004B7B30">
        <w:rPr>
          <w:rFonts w:cs="Arial"/>
          <w:color w:val="000000" w:themeColor="text1"/>
          <w:sz w:val="22"/>
          <w:szCs w:val="22"/>
        </w:rPr>
        <w:t xml:space="preserve">. We prefer </w:t>
      </w:r>
      <w:r>
        <w:rPr>
          <w:rFonts w:cs="Arial"/>
          <w:color w:val="000000" w:themeColor="text1"/>
          <w:sz w:val="22"/>
          <w:szCs w:val="22"/>
        </w:rPr>
        <w:t>to have flexibility for feature</w:t>
      </w:r>
      <w:r w:rsidR="004B7B30">
        <w:rPr>
          <w:rFonts w:cs="Arial"/>
          <w:color w:val="000000" w:themeColor="text1"/>
          <w:sz w:val="22"/>
          <w:szCs w:val="22"/>
        </w:rPr>
        <w:t xml:space="preserve"> </w:t>
      </w:r>
      <w:r w:rsidR="00FC1449">
        <w:rPr>
          <w:rFonts w:cs="Arial"/>
          <w:color w:val="000000" w:themeColor="text1"/>
          <w:sz w:val="22"/>
          <w:szCs w:val="22"/>
        </w:rPr>
        <w:t xml:space="preserve">implementation </w:t>
      </w:r>
      <w:r w:rsidR="004B7B30">
        <w:rPr>
          <w:rFonts w:cs="Arial"/>
          <w:color w:val="000000" w:themeColor="text1"/>
          <w:sz w:val="22"/>
          <w:szCs w:val="22"/>
        </w:rPr>
        <w:t xml:space="preserve">by allowing the </w:t>
      </w:r>
      <w:r w:rsidR="00284A5E">
        <w:rPr>
          <w:rFonts w:cs="Arial"/>
          <w:color w:val="000000" w:themeColor="text1"/>
          <w:sz w:val="22"/>
          <w:szCs w:val="22"/>
        </w:rPr>
        <w:t xml:space="preserve">UL </w:t>
      </w:r>
      <w:r w:rsidR="004B7B30">
        <w:rPr>
          <w:rFonts w:cs="Arial"/>
          <w:color w:val="000000" w:themeColor="text1"/>
          <w:sz w:val="22"/>
          <w:szCs w:val="22"/>
        </w:rPr>
        <w:t>TX switching feature to be decoupled from the UL-MIMO feature.</w:t>
      </w:r>
    </w:p>
    <w:p w14:paraId="4FE76884" w14:textId="64E53DB2" w:rsidR="001676DA" w:rsidRPr="00232F4E" w:rsidRDefault="001676DA" w:rsidP="000F478A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bCs/>
          <w:sz w:val="22"/>
          <w:szCs w:val="22"/>
          <w:lang w:eastAsia="zh-CN"/>
        </w:rPr>
      </w:pPr>
      <w:r w:rsidRPr="000F478A">
        <w:rPr>
          <w:sz w:val="22"/>
          <w:szCs w:val="22"/>
          <w:lang w:eastAsia="zh-CN"/>
        </w:rPr>
        <w:t>The cost of implementing the UL-MIMO feature could also be an issue. The extra RF path with</w:t>
      </w:r>
      <w:r w:rsidR="000F478A">
        <w:rPr>
          <w:sz w:val="22"/>
        </w:rPr>
        <w:t xml:space="preserve"> </w:t>
      </w:r>
      <w:r w:rsidRPr="000F478A">
        <w:rPr>
          <w:sz w:val="22"/>
          <w:szCs w:val="22"/>
          <w:lang w:eastAsia="zh-CN"/>
        </w:rPr>
        <w:t>PA</w:t>
      </w:r>
      <w:r w:rsidR="000F478A">
        <w:rPr>
          <w:sz w:val="22"/>
        </w:rPr>
        <w:t xml:space="preserve"> </w:t>
      </w:r>
      <w:r w:rsidRPr="000F478A">
        <w:rPr>
          <w:sz w:val="22"/>
          <w:szCs w:val="22"/>
          <w:lang w:eastAsia="zh-CN"/>
        </w:rPr>
        <w:t xml:space="preserve"> required to implement the UL-MIMO will add to BOM cost of the UE.</w:t>
      </w:r>
      <w:r w:rsidR="00232F4E" w:rsidRPr="000F478A">
        <w:rPr>
          <w:sz w:val="22"/>
          <w:szCs w:val="22"/>
          <w:lang w:eastAsia="zh-CN"/>
        </w:rPr>
        <w:t xml:space="preserve"> </w:t>
      </w:r>
      <w:r w:rsidR="000F478A" w:rsidRPr="000F478A">
        <w:rPr>
          <w:color w:val="000000" w:themeColor="text1"/>
          <w:sz w:val="22"/>
          <w:szCs w:val="22"/>
        </w:rPr>
        <w:t xml:space="preserve">There is limited </w:t>
      </w:r>
      <w:r w:rsidR="000F478A">
        <w:rPr>
          <w:color w:val="000000" w:themeColor="text1"/>
          <w:sz w:val="22"/>
          <w:szCs w:val="22"/>
        </w:rPr>
        <w:t>volume</w:t>
      </w:r>
      <w:r w:rsidR="000F478A" w:rsidRPr="000F478A">
        <w:rPr>
          <w:color w:val="000000" w:themeColor="text1"/>
          <w:sz w:val="22"/>
          <w:szCs w:val="22"/>
        </w:rPr>
        <w:t xml:space="preserve"> to place additional antennas </w:t>
      </w:r>
      <w:r w:rsidR="000F478A">
        <w:rPr>
          <w:color w:val="000000" w:themeColor="text1"/>
          <w:sz w:val="22"/>
          <w:szCs w:val="22"/>
        </w:rPr>
        <w:t>in</w:t>
      </w:r>
      <w:r w:rsidR="000F478A" w:rsidRPr="000F478A">
        <w:rPr>
          <w:color w:val="000000" w:themeColor="text1"/>
          <w:sz w:val="22"/>
          <w:szCs w:val="22"/>
        </w:rPr>
        <w:t xml:space="preserve"> the UE. </w:t>
      </w:r>
      <w:r w:rsidR="000F478A">
        <w:rPr>
          <w:color w:val="000000" w:themeColor="text1"/>
          <w:sz w:val="22"/>
          <w:szCs w:val="22"/>
        </w:rPr>
        <w:t>These challenges make the implementation of the UL-MIMO feature in the UE very difficult</w:t>
      </w:r>
      <w:r w:rsidR="00D80F03">
        <w:rPr>
          <w:color w:val="000000" w:themeColor="text1"/>
          <w:sz w:val="22"/>
          <w:szCs w:val="22"/>
        </w:rPr>
        <w:t>.</w:t>
      </w:r>
    </w:p>
    <w:p w14:paraId="7F02D938" w14:textId="497CD125" w:rsidR="00DB1130" w:rsidRPr="00D80F03" w:rsidRDefault="001676DA" w:rsidP="009949AB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  <w:r w:rsidR="00DB1130" w:rsidRPr="006C0BAB">
        <w:rPr>
          <w:b/>
          <w:bCs/>
          <w:i/>
          <w:iCs/>
          <w:sz w:val="22"/>
          <w:szCs w:val="22"/>
          <w:lang w:eastAsia="zh-CN"/>
        </w:rPr>
        <w:t>Observation #</w:t>
      </w:r>
      <w:r w:rsidR="002F6A2F" w:rsidRPr="006C0BAB">
        <w:rPr>
          <w:b/>
          <w:bCs/>
          <w:i/>
          <w:iCs/>
          <w:sz w:val="22"/>
          <w:szCs w:val="22"/>
          <w:lang w:eastAsia="zh-CN"/>
        </w:rPr>
        <w:t>1</w:t>
      </w:r>
      <w:r w:rsidR="006C0BAB" w:rsidRPr="006C0BAB">
        <w:rPr>
          <w:b/>
          <w:bCs/>
          <w:i/>
          <w:iCs/>
          <w:sz w:val="22"/>
          <w:szCs w:val="22"/>
          <w:lang w:eastAsia="zh-CN"/>
        </w:rPr>
        <w:t>:</w:t>
      </w:r>
      <w:r w:rsidR="002F6A2F" w:rsidRPr="006C0BAB">
        <w:rPr>
          <w:b/>
          <w:bCs/>
          <w:sz w:val="22"/>
          <w:szCs w:val="22"/>
        </w:rPr>
        <w:t xml:space="preserve"> </w:t>
      </w:r>
      <w:r w:rsidR="00006C95" w:rsidRPr="006C0BAB">
        <w:rPr>
          <w:i/>
          <w:iCs/>
          <w:sz w:val="22"/>
          <w:szCs w:val="22"/>
        </w:rPr>
        <w:t xml:space="preserve">Tx </w:t>
      </w:r>
      <w:r w:rsidR="006C0BAB" w:rsidRPr="006C0BAB">
        <w:rPr>
          <w:i/>
          <w:iCs/>
          <w:sz w:val="22"/>
          <w:szCs w:val="22"/>
        </w:rPr>
        <w:t xml:space="preserve">switching </w:t>
      </w:r>
      <w:r w:rsidR="002F6A2F" w:rsidRPr="006C0BAB">
        <w:rPr>
          <w:i/>
          <w:iCs/>
          <w:sz w:val="22"/>
          <w:szCs w:val="22"/>
        </w:rPr>
        <w:t xml:space="preserve">and UL-MIMO features are configured differently </w:t>
      </w:r>
      <w:r w:rsidR="00D242FB" w:rsidRPr="006C0BAB">
        <w:rPr>
          <w:i/>
          <w:iCs/>
          <w:sz w:val="22"/>
          <w:szCs w:val="22"/>
        </w:rPr>
        <w:t xml:space="preserve">in the Release 18 specifications </w:t>
      </w:r>
      <w:r w:rsidR="002F6A2F" w:rsidRPr="006C0BAB">
        <w:rPr>
          <w:i/>
          <w:iCs/>
          <w:sz w:val="22"/>
          <w:szCs w:val="22"/>
        </w:rPr>
        <w:t>and</w:t>
      </w:r>
      <w:r w:rsidR="00733026">
        <w:rPr>
          <w:i/>
          <w:iCs/>
          <w:sz w:val="22"/>
          <w:szCs w:val="22"/>
        </w:rPr>
        <w:t xml:space="preserve"> </w:t>
      </w:r>
      <w:r w:rsidR="00541FB3" w:rsidRPr="006C0BAB">
        <w:rPr>
          <w:i/>
          <w:iCs/>
          <w:sz w:val="22"/>
          <w:szCs w:val="22"/>
        </w:rPr>
        <w:t xml:space="preserve">implementing </w:t>
      </w:r>
      <w:r w:rsidR="00733026">
        <w:rPr>
          <w:i/>
          <w:iCs/>
          <w:sz w:val="22"/>
          <w:szCs w:val="22"/>
        </w:rPr>
        <w:t xml:space="preserve">UL-MIMO creates cost and </w:t>
      </w:r>
      <w:r w:rsidR="00FA0707">
        <w:rPr>
          <w:i/>
          <w:iCs/>
          <w:sz w:val="22"/>
          <w:szCs w:val="22"/>
        </w:rPr>
        <w:t>design challenges for the UE.</w:t>
      </w:r>
    </w:p>
    <w:p w14:paraId="740E2FC4" w14:textId="18558A06" w:rsidR="002F6A2F" w:rsidRDefault="004B7B30" w:rsidP="008D6CAE">
      <w:pPr>
        <w:snapToGrid w:val="0"/>
        <w:spacing w:before="60" w:after="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A</w:t>
      </w:r>
      <w:r w:rsidR="00303C0D">
        <w:rPr>
          <w:sz w:val="22"/>
          <w:szCs w:val="22"/>
          <w:lang w:eastAsia="zh-CN"/>
        </w:rPr>
        <w:t xml:space="preserve">dditionally, </w:t>
      </w:r>
      <w:r w:rsidR="002F6A2F">
        <w:rPr>
          <w:sz w:val="22"/>
          <w:szCs w:val="22"/>
          <w:lang w:eastAsia="zh-CN"/>
        </w:rPr>
        <w:t xml:space="preserve">in </w:t>
      </w:r>
      <w:r w:rsidR="00D242FB">
        <w:rPr>
          <w:sz w:val="22"/>
          <w:szCs w:val="22"/>
          <w:lang w:eastAsia="zh-CN"/>
        </w:rPr>
        <w:t xml:space="preserve">the current </w:t>
      </w:r>
      <w:r w:rsidR="002F6A2F">
        <w:rPr>
          <w:sz w:val="22"/>
          <w:szCs w:val="22"/>
          <w:lang w:eastAsia="zh-CN"/>
        </w:rPr>
        <w:t xml:space="preserve">Release 18, </w:t>
      </w:r>
      <w:r w:rsidR="00D242FB">
        <w:rPr>
          <w:sz w:val="22"/>
          <w:szCs w:val="22"/>
          <w:lang w:eastAsia="zh-CN"/>
        </w:rPr>
        <w:t xml:space="preserve">the </w:t>
      </w:r>
      <w:r w:rsidR="00303C0D">
        <w:rPr>
          <w:sz w:val="22"/>
          <w:szCs w:val="22"/>
          <w:lang w:eastAsia="zh-CN"/>
        </w:rPr>
        <w:t xml:space="preserve">UL-MIMO </w:t>
      </w:r>
      <w:r w:rsidR="00FC1449">
        <w:rPr>
          <w:sz w:val="22"/>
          <w:szCs w:val="22"/>
          <w:lang w:eastAsia="zh-CN"/>
        </w:rPr>
        <w:t xml:space="preserve">feature </w:t>
      </w:r>
      <w:r w:rsidR="00303C0D">
        <w:rPr>
          <w:sz w:val="22"/>
          <w:szCs w:val="22"/>
          <w:lang w:eastAsia="zh-CN"/>
        </w:rPr>
        <w:t>is only defined for a limited numbers of NR bands</w:t>
      </w:r>
      <w:r w:rsidR="00DB1130">
        <w:rPr>
          <w:sz w:val="22"/>
          <w:szCs w:val="22"/>
          <w:lang w:eastAsia="zh-CN"/>
        </w:rPr>
        <w:t xml:space="preserve"> as depicted in Table 2.1.1 below</w:t>
      </w:r>
      <w:r w:rsidR="00303C0D">
        <w:rPr>
          <w:sz w:val="22"/>
          <w:szCs w:val="22"/>
          <w:lang w:eastAsia="zh-CN"/>
        </w:rPr>
        <w:t xml:space="preserve">. Therefore mandating 2-layer UL-MIMO for the TX switching among 3 or 4 bands will </w:t>
      </w:r>
      <w:r w:rsidR="00284A5E">
        <w:rPr>
          <w:sz w:val="22"/>
          <w:szCs w:val="22"/>
          <w:lang w:eastAsia="zh-CN"/>
        </w:rPr>
        <w:t xml:space="preserve">allow </w:t>
      </w:r>
      <w:r w:rsidR="00303C0D">
        <w:rPr>
          <w:sz w:val="22"/>
          <w:szCs w:val="22"/>
          <w:lang w:eastAsia="zh-CN"/>
        </w:rPr>
        <w:t xml:space="preserve">the </w:t>
      </w:r>
      <w:r w:rsidR="002F6A2F">
        <w:rPr>
          <w:sz w:val="22"/>
          <w:szCs w:val="22"/>
          <w:lang w:eastAsia="zh-CN"/>
        </w:rPr>
        <w:t xml:space="preserve">dynamic </w:t>
      </w:r>
      <w:r w:rsidR="00FC1449">
        <w:rPr>
          <w:sz w:val="22"/>
          <w:szCs w:val="22"/>
          <w:lang w:eastAsia="zh-CN"/>
        </w:rPr>
        <w:t xml:space="preserve">Tx switching feature </w:t>
      </w:r>
      <w:r w:rsidR="00303C0D">
        <w:rPr>
          <w:sz w:val="22"/>
          <w:szCs w:val="22"/>
          <w:lang w:eastAsia="zh-CN"/>
        </w:rPr>
        <w:t xml:space="preserve">to be implemented on a very </w:t>
      </w:r>
      <w:r w:rsidR="00284A5E">
        <w:rPr>
          <w:sz w:val="22"/>
          <w:szCs w:val="22"/>
          <w:lang w:eastAsia="zh-CN"/>
        </w:rPr>
        <w:t>limited number</w:t>
      </w:r>
      <w:r w:rsidR="00C33706">
        <w:rPr>
          <w:sz w:val="22"/>
          <w:szCs w:val="22"/>
          <w:lang w:eastAsia="zh-CN"/>
        </w:rPr>
        <w:t xml:space="preserve"> </w:t>
      </w:r>
      <w:r w:rsidR="00303C0D">
        <w:rPr>
          <w:sz w:val="22"/>
          <w:szCs w:val="22"/>
          <w:lang w:eastAsia="zh-CN"/>
        </w:rPr>
        <w:t>of band pairs</w:t>
      </w:r>
      <w:r w:rsidR="00FC1449">
        <w:rPr>
          <w:sz w:val="22"/>
          <w:szCs w:val="22"/>
          <w:lang w:eastAsia="zh-CN"/>
        </w:rPr>
        <w:t xml:space="preserve">, because only band pairs that have </w:t>
      </w:r>
      <w:r w:rsidR="00C33706">
        <w:rPr>
          <w:sz w:val="22"/>
          <w:szCs w:val="22"/>
          <w:lang w:eastAsia="zh-CN"/>
        </w:rPr>
        <w:t xml:space="preserve">UL-MIMO capable </w:t>
      </w:r>
      <w:r w:rsidR="00FC1449">
        <w:rPr>
          <w:sz w:val="22"/>
          <w:szCs w:val="22"/>
          <w:lang w:eastAsia="zh-CN"/>
        </w:rPr>
        <w:t>NR bands should be allowed to switch.</w:t>
      </w:r>
      <w:r w:rsidR="002F6A2F">
        <w:rPr>
          <w:sz w:val="22"/>
          <w:szCs w:val="22"/>
          <w:lang w:eastAsia="zh-CN"/>
        </w:rPr>
        <w:t xml:space="preserve"> This will limit</w:t>
      </w:r>
      <w:r w:rsidR="0074546F">
        <w:rPr>
          <w:sz w:val="22"/>
          <w:szCs w:val="22"/>
          <w:lang w:eastAsia="zh-CN"/>
        </w:rPr>
        <w:t xml:space="preserve"> </w:t>
      </w:r>
      <w:r w:rsidR="002F6A2F">
        <w:rPr>
          <w:sz w:val="22"/>
          <w:szCs w:val="22"/>
          <w:lang w:eastAsia="zh-CN"/>
        </w:rPr>
        <w:t>the deployment of the feature.</w:t>
      </w:r>
    </w:p>
    <w:tbl>
      <w:tblPr>
        <w:tblStyle w:val="TableGrid"/>
        <w:tblW w:w="0" w:type="auto"/>
        <w:tblInd w:w="3865" w:type="dxa"/>
        <w:tblLook w:val="04A0" w:firstRow="1" w:lastRow="0" w:firstColumn="1" w:lastColumn="0" w:noHBand="0" w:noVBand="1"/>
      </w:tblPr>
      <w:tblGrid>
        <w:gridCol w:w="2880"/>
      </w:tblGrid>
      <w:tr w:rsidR="0074546F" w14:paraId="574C0A42" w14:textId="77777777" w:rsidTr="008D6CAE">
        <w:trPr>
          <w:trHeight w:val="287"/>
        </w:trPr>
        <w:tc>
          <w:tcPr>
            <w:tcW w:w="2880" w:type="dxa"/>
          </w:tcPr>
          <w:p w14:paraId="7280EE8A" w14:textId="3BB3231A" w:rsidR="0074546F" w:rsidRPr="008D6CAE" w:rsidRDefault="00882377" w:rsidP="0074546F">
            <w:pPr>
              <w:snapToGrid w:val="0"/>
              <w:spacing w:before="60" w:after="6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NR</w:t>
            </w:r>
            <w:r w:rsidR="0074546F" w:rsidRPr="008D6CAE">
              <w:rPr>
                <w:b/>
                <w:bCs/>
                <w:sz w:val="18"/>
                <w:szCs w:val="18"/>
                <w:lang w:eastAsia="zh-CN"/>
              </w:rPr>
              <w:t xml:space="preserve"> Operating Bands </w:t>
            </w:r>
          </w:p>
        </w:tc>
      </w:tr>
      <w:tr w:rsidR="0074546F" w14:paraId="79E58050" w14:textId="77777777" w:rsidTr="008D6CAE">
        <w:trPr>
          <w:trHeight w:val="277"/>
        </w:trPr>
        <w:tc>
          <w:tcPr>
            <w:tcW w:w="2880" w:type="dxa"/>
          </w:tcPr>
          <w:p w14:paraId="1B3275FF" w14:textId="336C642D" w:rsidR="0074546F" w:rsidRPr="008D6CAE" w:rsidRDefault="0074546F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 w:rsidRPr="008D6CAE">
              <w:rPr>
                <w:sz w:val="18"/>
                <w:szCs w:val="18"/>
                <w:lang w:eastAsia="zh-CN"/>
              </w:rPr>
              <w:t>n1</w:t>
            </w:r>
          </w:p>
        </w:tc>
      </w:tr>
      <w:tr w:rsidR="0074546F" w14:paraId="4E841EC7" w14:textId="77777777" w:rsidTr="008D6CAE">
        <w:trPr>
          <w:trHeight w:val="287"/>
        </w:trPr>
        <w:tc>
          <w:tcPr>
            <w:tcW w:w="2880" w:type="dxa"/>
          </w:tcPr>
          <w:p w14:paraId="7478849B" w14:textId="301E6EE2" w:rsidR="0074546F" w:rsidRPr="008D6CAE" w:rsidRDefault="0074546F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 w:rsidRPr="008D6CAE">
              <w:rPr>
                <w:sz w:val="18"/>
                <w:szCs w:val="18"/>
                <w:lang w:eastAsia="zh-CN"/>
              </w:rPr>
              <w:t>n2</w:t>
            </w:r>
          </w:p>
        </w:tc>
      </w:tr>
      <w:tr w:rsidR="0074546F" w14:paraId="5EF0CB8F" w14:textId="77777777" w:rsidTr="008D6CAE">
        <w:trPr>
          <w:trHeight w:val="287"/>
        </w:trPr>
        <w:tc>
          <w:tcPr>
            <w:tcW w:w="2880" w:type="dxa"/>
          </w:tcPr>
          <w:p w14:paraId="3D9D847F" w14:textId="54C9EE31" w:rsidR="0074546F" w:rsidRPr="008D6CAE" w:rsidRDefault="0074546F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 w:rsidRPr="008D6CAE">
              <w:rPr>
                <w:sz w:val="18"/>
                <w:szCs w:val="18"/>
                <w:lang w:eastAsia="zh-CN"/>
              </w:rPr>
              <w:t>n3</w:t>
            </w:r>
          </w:p>
        </w:tc>
      </w:tr>
      <w:tr w:rsidR="0074546F" w14:paraId="5630A15C" w14:textId="77777777" w:rsidTr="008D6CAE">
        <w:trPr>
          <w:trHeight w:val="287"/>
        </w:trPr>
        <w:tc>
          <w:tcPr>
            <w:tcW w:w="2880" w:type="dxa"/>
          </w:tcPr>
          <w:p w14:paraId="56BE1B78" w14:textId="7EC85003" w:rsidR="0074546F" w:rsidRPr="008D6CAE" w:rsidRDefault="0074546F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 w:rsidRPr="008D6CAE">
              <w:rPr>
                <w:sz w:val="18"/>
                <w:szCs w:val="18"/>
                <w:lang w:eastAsia="zh-CN"/>
              </w:rPr>
              <w:t>n7</w:t>
            </w:r>
          </w:p>
        </w:tc>
      </w:tr>
      <w:tr w:rsidR="0074546F" w14:paraId="1BF5A583" w14:textId="77777777" w:rsidTr="008D6CAE">
        <w:trPr>
          <w:trHeight w:val="277"/>
        </w:trPr>
        <w:tc>
          <w:tcPr>
            <w:tcW w:w="2880" w:type="dxa"/>
          </w:tcPr>
          <w:p w14:paraId="22AB2D4D" w14:textId="540D0063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24</w:t>
            </w:r>
          </w:p>
        </w:tc>
      </w:tr>
      <w:tr w:rsidR="0074546F" w14:paraId="2DD0B831" w14:textId="77777777" w:rsidTr="008D6CAE">
        <w:trPr>
          <w:trHeight w:val="287"/>
        </w:trPr>
        <w:tc>
          <w:tcPr>
            <w:tcW w:w="2880" w:type="dxa"/>
          </w:tcPr>
          <w:p w14:paraId="39DB5175" w14:textId="0A7E9D0B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25</w:t>
            </w:r>
          </w:p>
        </w:tc>
      </w:tr>
      <w:tr w:rsidR="0074546F" w14:paraId="478580C1" w14:textId="77777777" w:rsidTr="008D6CAE">
        <w:trPr>
          <w:trHeight w:val="287"/>
        </w:trPr>
        <w:tc>
          <w:tcPr>
            <w:tcW w:w="2880" w:type="dxa"/>
          </w:tcPr>
          <w:p w14:paraId="3B36FC9A" w14:textId="699E7BFB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30</w:t>
            </w:r>
          </w:p>
        </w:tc>
      </w:tr>
      <w:tr w:rsidR="0074546F" w14:paraId="1EDD93B5" w14:textId="77777777" w:rsidTr="008D6CAE">
        <w:trPr>
          <w:trHeight w:val="287"/>
        </w:trPr>
        <w:tc>
          <w:tcPr>
            <w:tcW w:w="2880" w:type="dxa"/>
          </w:tcPr>
          <w:p w14:paraId="0A2A9688" w14:textId="3288E975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34</w:t>
            </w:r>
          </w:p>
        </w:tc>
      </w:tr>
      <w:tr w:rsidR="0074546F" w14:paraId="2A03D1D6" w14:textId="77777777" w:rsidTr="008D6CAE">
        <w:trPr>
          <w:trHeight w:val="287"/>
        </w:trPr>
        <w:tc>
          <w:tcPr>
            <w:tcW w:w="2880" w:type="dxa"/>
          </w:tcPr>
          <w:p w14:paraId="08AB2DAC" w14:textId="0F2E060D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38</w:t>
            </w:r>
          </w:p>
        </w:tc>
      </w:tr>
      <w:tr w:rsidR="0074546F" w14:paraId="65E53C2D" w14:textId="77777777" w:rsidTr="008D6CAE">
        <w:trPr>
          <w:trHeight w:val="287"/>
        </w:trPr>
        <w:tc>
          <w:tcPr>
            <w:tcW w:w="2880" w:type="dxa"/>
          </w:tcPr>
          <w:p w14:paraId="479979DF" w14:textId="7A95E5F7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39</w:t>
            </w:r>
          </w:p>
        </w:tc>
      </w:tr>
      <w:tr w:rsidR="0074546F" w14:paraId="53C9E06F" w14:textId="77777777" w:rsidTr="008D6CAE">
        <w:trPr>
          <w:trHeight w:val="287"/>
        </w:trPr>
        <w:tc>
          <w:tcPr>
            <w:tcW w:w="2880" w:type="dxa"/>
          </w:tcPr>
          <w:p w14:paraId="0995D2EF" w14:textId="2C369617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40</w:t>
            </w:r>
          </w:p>
        </w:tc>
      </w:tr>
      <w:tr w:rsidR="0074546F" w14:paraId="08E9322A" w14:textId="77777777" w:rsidTr="008D6CAE">
        <w:trPr>
          <w:trHeight w:val="287"/>
        </w:trPr>
        <w:tc>
          <w:tcPr>
            <w:tcW w:w="2880" w:type="dxa"/>
          </w:tcPr>
          <w:p w14:paraId="692699DA" w14:textId="493ACDD4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41</w:t>
            </w:r>
          </w:p>
        </w:tc>
      </w:tr>
      <w:tr w:rsidR="0074546F" w14:paraId="5EA12F78" w14:textId="77777777" w:rsidTr="008D6CAE">
        <w:trPr>
          <w:trHeight w:val="287"/>
        </w:trPr>
        <w:tc>
          <w:tcPr>
            <w:tcW w:w="2880" w:type="dxa"/>
          </w:tcPr>
          <w:p w14:paraId="6C7EFC47" w14:textId="7363F4DC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46</w:t>
            </w:r>
          </w:p>
        </w:tc>
      </w:tr>
      <w:tr w:rsidR="0074546F" w14:paraId="74365F93" w14:textId="77777777" w:rsidTr="008D6CAE">
        <w:trPr>
          <w:trHeight w:val="287"/>
        </w:trPr>
        <w:tc>
          <w:tcPr>
            <w:tcW w:w="2880" w:type="dxa"/>
          </w:tcPr>
          <w:p w14:paraId="5C2435F2" w14:textId="4026DC38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48</w:t>
            </w:r>
          </w:p>
        </w:tc>
      </w:tr>
      <w:tr w:rsidR="0074546F" w14:paraId="5C59D783" w14:textId="77777777" w:rsidTr="008D6CAE">
        <w:trPr>
          <w:trHeight w:val="287"/>
        </w:trPr>
        <w:tc>
          <w:tcPr>
            <w:tcW w:w="2880" w:type="dxa"/>
          </w:tcPr>
          <w:p w14:paraId="62FE99A9" w14:textId="49619C1A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66</w:t>
            </w:r>
          </w:p>
        </w:tc>
      </w:tr>
      <w:tr w:rsidR="0074546F" w14:paraId="77AF1891" w14:textId="77777777" w:rsidTr="008D6CAE">
        <w:trPr>
          <w:trHeight w:val="287"/>
        </w:trPr>
        <w:tc>
          <w:tcPr>
            <w:tcW w:w="2880" w:type="dxa"/>
          </w:tcPr>
          <w:p w14:paraId="19CA0F06" w14:textId="007BA87F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70</w:t>
            </w:r>
          </w:p>
        </w:tc>
      </w:tr>
      <w:tr w:rsidR="0074546F" w14:paraId="5A982F76" w14:textId="77777777" w:rsidTr="008D6CAE">
        <w:trPr>
          <w:trHeight w:val="287"/>
        </w:trPr>
        <w:tc>
          <w:tcPr>
            <w:tcW w:w="2880" w:type="dxa"/>
          </w:tcPr>
          <w:p w14:paraId="7D55AB43" w14:textId="2C8132C2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71</w:t>
            </w:r>
          </w:p>
        </w:tc>
      </w:tr>
      <w:tr w:rsidR="0074546F" w14:paraId="3816E044" w14:textId="77777777" w:rsidTr="008D6CAE">
        <w:trPr>
          <w:trHeight w:val="287"/>
        </w:trPr>
        <w:tc>
          <w:tcPr>
            <w:tcW w:w="2880" w:type="dxa"/>
          </w:tcPr>
          <w:p w14:paraId="24464D79" w14:textId="50420ADD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77</w:t>
            </w:r>
          </w:p>
        </w:tc>
      </w:tr>
      <w:tr w:rsidR="0074546F" w14:paraId="1994525B" w14:textId="77777777" w:rsidTr="008D6CAE">
        <w:trPr>
          <w:trHeight w:val="287"/>
        </w:trPr>
        <w:tc>
          <w:tcPr>
            <w:tcW w:w="2880" w:type="dxa"/>
          </w:tcPr>
          <w:p w14:paraId="1B61FF85" w14:textId="0BD2ECA4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78</w:t>
            </w:r>
          </w:p>
        </w:tc>
      </w:tr>
      <w:tr w:rsidR="0074546F" w14:paraId="68DC0AB3" w14:textId="77777777" w:rsidTr="008D6CAE">
        <w:trPr>
          <w:trHeight w:val="287"/>
        </w:trPr>
        <w:tc>
          <w:tcPr>
            <w:tcW w:w="2880" w:type="dxa"/>
          </w:tcPr>
          <w:p w14:paraId="2BE770B8" w14:textId="16203492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79</w:t>
            </w:r>
          </w:p>
        </w:tc>
      </w:tr>
      <w:tr w:rsidR="0074546F" w14:paraId="0BDAD8D7" w14:textId="77777777" w:rsidTr="008D6CAE">
        <w:trPr>
          <w:trHeight w:val="287"/>
        </w:trPr>
        <w:tc>
          <w:tcPr>
            <w:tcW w:w="2880" w:type="dxa"/>
          </w:tcPr>
          <w:p w14:paraId="6706D308" w14:textId="34AE792A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80</w:t>
            </w:r>
          </w:p>
        </w:tc>
      </w:tr>
      <w:tr w:rsidR="0074546F" w14:paraId="1D8EA7BF" w14:textId="77777777" w:rsidTr="008D6CAE">
        <w:trPr>
          <w:trHeight w:val="287"/>
        </w:trPr>
        <w:tc>
          <w:tcPr>
            <w:tcW w:w="2880" w:type="dxa"/>
          </w:tcPr>
          <w:p w14:paraId="535C78AF" w14:textId="3B8A461E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84</w:t>
            </w:r>
          </w:p>
        </w:tc>
      </w:tr>
      <w:tr w:rsidR="0074546F" w14:paraId="43C35A4E" w14:textId="77777777" w:rsidTr="008D6CAE">
        <w:trPr>
          <w:trHeight w:val="287"/>
        </w:trPr>
        <w:tc>
          <w:tcPr>
            <w:tcW w:w="2880" w:type="dxa"/>
          </w:tcPr>
          <w:p w14:paraId="03ADF602" w14:textId="118320D2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95</w:t>
            </w:r>
          </w:p>
        </w:tc>
      </w:tr>
      <w:tr w:rsidR="0074546F" w14:paraId="3D15072B" w14:textId="77777777" w:rsidTr="008D6CAE">
        <w:trPr>
          <w:trHeight w:val="287"/>
        </w:trPr>
        <w:tc>
          <w:tcPr>
            <w:tcW w:w="2880" w:type="dxa"/>
          </w:tcPr>
          <w:p w14:paraId="3D7498C1" w14:textId="7748AE94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96</w:t>
            </w:r>
          </w:p>
        </w:tc>
      </w:tr>
      <w:tr w:rsidR="0074546F" w14:paraId="1E45371E" w14:textId="77777777" w:rsidTr="008D6CAE">
        <w:trPr>
          <w:trHeight w:val="287"/>
        </w:trPr>
        <w:tc>
          <w:tcPr>
            <w:tcW w:w="2880" w:type="dxa"/>
          </w:tcPr>
          <w:p w14:paraId="0B6E371E" w14:textId="51AF7888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97</w:t>
            </w:r>
          </w:p>
        </w:tc>
      </w:tr>
      <w:tr w:rsidR="0074546F" w14:paraId="2D67DB19" w14:textId="77777777" w:rsidTr="008D6CAE">
        <w:trPr>
          <w:trHeight w:val="287"/>
        </w:trPr>
        <w:tc>
          <w:tcPr>
            <w:tcW w:w="2880" w:type="dxa"/>
          </w:tcPr>
          <w:p w14:paraId="632F6CA5" w14:textId="1AAF906A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98</w:t>
            </w:r>
          </w:p>
        </w:tc>
      </w:tr>
      <w:tr w:rsidR="0074546F" w14:paraId="775ACAF1" w14:textId="77777777" w:rsidTr="008D6CAE">
        <w:trPr>
          <w:trHeight w:val="287"/>
        </w:trPr>
        <w:tc>
          <w:tcPr>
            <w:tcW w:w="2880" w:type="dxa"/>
          </w:tcPr>
          <w:p w14:paraId="7F122D24" w14:textId="37C5F916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99</w:t>
            </w:r>
          </w:p>
        </w:tc>
      </w:tr>
      <w:tr w:rsidR="0074546F" w14:paraId="72B77552" w14:textId="77777777" w:rsidTr="008D6CAE">
        <w:trPr>
          <w:trHeight w:val="63"/>
        </w:trPr>
        <w:tc>
          <w:tcPr>
            <w:tcW w:w="2880" w:type="dxa"/>
          </w:tcPr>
          <w:p w14:paraId="553F2691" w14:textId="0CEAF04A" w:rsidR="0074546F" w:rsidRPr="008D6CAE" w:rsidRDefault="008D6CAE" w:rsidP="0074546F">
            <w:pPr>
              <w:snapToGrid w:val="0"/>
              <w:spacing w:before="60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</w:t>
            </w:r>
            <w:r w:rsidR="0074546F" w:rsidRPr="008D6CAE">
              <w:rPr>
                <w:sz w:val="18"/>
                <w:szCs w:val="18"/>
                <w:lang w:eastAsia="zh-CN"/>
              </w:rPr>
              <w:t>101</w:t>
            </w:r>
          </w:p>
        </w:tc>
      </w:tr>
    </w:tbl>
    <w:p w14:paraId="2FD11815" w14:textId="32C319B6" w:rsidR="002F6A2F" w:rsidRPr="00FA0707" w:rsidRDefault="008D6CAE" w:rsidP="008D6CAE">
      <w:pPr>
        <w:snapToGrid w:val="0"/>
        <w:spacing w:before="60" w:after="60"/>
        <w:jc w:val="center"/>
        <w:rPr>
          <w:i/>
          <w:iCs/>
          <w:sz w:val="22"/>
          <w:szCs w:val="22"/>
          <w:lang w:eastAsia="zh-CN"/>
        </w:rPr>
      </w:pPr>
      <w:r w:rsidRPr="00FA0707">
        <w:rPr>
          <w:b/>
          <w:bCs/>
          <w:i/>
          <w:iCs/>
          <w:sz w:val="22"/>
          <w:szCs w:val="22"/>
          <w:lang w:eastAsia="zh-CN"/>
        </w:rPr>
        <w:t>Table 2.1</w:t>
      </w:r>
      <w:r w:rsidR="00FA0707">
        <w:rPr>
          <w:b/>
          <w:bCs/>
          <w:i/>
          <w:iCs/>
          <w:sz w:val="22"/>
          <w:szCs w:val="22"/>
          <w:lang w:eastAsia="zh-CN"/>
        </w:rPr>
        <w:t>-1:</w:t>
      </w:r>
      <w:r w:rsidRPr="006C0BAB">
        <w:rPr>
          <w:b/>
          <w:bCs/>
          <w:sz w:val="22"/>
          <w:szCs w:val="22"/>
          <w:lang w:eastAsia="zh-CN"/>
        </w:rPr>
        <w:t xml:space="preserve"> </w:t>
      </w:r>
      <w:r w:rsidR="00882377" w:rsidRPr="00FA0707">
        <w:rPr>
          <w:i/>
          <w:iCs/>
          <w:sz w:val="22"/>
          <w:szCs w:val="22"/>
          <w:lang w:eastAsia="zh-CN"/>
        </w:rPr>
        <w:t>NR</w:t>
      </w:r>
      <w:r w:rsidRPr="00FA0707">
        <w:rPr>
          <w:i/>
          <w:iCs/>
          <w:sz w:val="22"/>
          <w:szCs w:val="22"/>
          <w:lang w:eastAsia="zh-CN"/>
        </w:rPr>
        <w:t xml:space="preserve"> Operating Bands For UL-MIMO in FR1</w:t>
      </w:r>
    </w:p>
    <w:p w14:paraId="4FE781B4" w14:textId="77777777" w:rsidR="006C0BAB" w:rsidRDefault="006C0BAB" w:rsidP="002F6A2F">
      <w:pPr>
        <w:snapToGrid w:val="0"/>
        <w:spacing w:before="60" w:after="60"/>
        <w:jc w:val="center"/>
        <w:rPr>
          <w:sz w:val="22"/>
          <w:szCs w:val="22"/>
          <w:lang w:eastAsia="zh-CN"/>
        </w:rPr>
      </w:pPr>
    </w:p>
    <w:p w14:paraId="618E702F" w14:textId="7901422E" w:rsidR="008D6CAE" w:rsidRDefault="00BC15E9" w:rsidP="00553941">
      <w:pPr>
        <w:snapToGrid w:val="0"/>
        <w:spacing w:before="60" w:after="60"/>
        <w:rPr>
          <w:i/>
          <w:iCs/>
          <w:sz w:val="22"/>
          <w:szCs w:val="22"/>
          <w:lang w:eastAsia="zh-CN"/>
        </w:rPr>
      </w:pPr>
      <w:r w:rsidRPr="006C0BAB">
        <w:rPr>
          <w:b/>
          <w:bCs/>
          <w:i/>
          <w:iCs/>
          <w:sz w:val="22"/>
          <w:szCs w:val="22"/>
          <w:lang w:eastAsia="zh-CN"/>
        </w:rPr>
        <w:t>Observation #</w:t>
      </w:r>
      <w:r w:rsidR="00006C95" w:rsidRPr="006C0BAB">
        <w:rPr>
          <w:b/>
          <w:bCs/>
          <w:i/>
          <w:iCs/>
          <w:sz w:val="22"/>
          <w:szCs w:val="22"/>
          <w:lang w:eastAsia="zh-CN"/>
        </w:rPr>
        <w:t>2</w:t>
      </w:r>
      <w:r w:rsidRPr="006C0BAB">
        <w:rPr>
          <w:b/>
          <w:bCs/>
          <w:i/>
          <w:iCs/>
          <w:sz w:val="22"/>
          <w:szCs w:val="22"/>
          <w:lang w:eastAsia="zh-CN"/>
        </w:rPr>
        <w:t>:</w:t>
      </w:r>
      <w:r w:rsidR="006C0BAB" w:rsidRPr="006C0BAB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CC0FE7" w:rsidRPr="006C0BAB">
        <w:rPr>
          <w:i/>
          <w:iCs/>
          <w:sz w:val="22"/>
          <w:szCs w:val="22"/>
          <w:lang w:eastAsia="zh-CN"/>
        </w:rPr>
        <w:t xml:space="preserve">In the current Release 18 specifications, the UL-MIMO feature is only defined for a limited number of </w:t>
      </w:r>
      <w:r w:rsidR="00882377" w:rsidRPr="006C0BAB">
        <w:rPr>
          <w:i/>
          <w:iCs/>
          <w:sz w:val="22"/>
          <w:szCs w:val="22"/>
          <w:lang w:eastAsia="zh-CN"/>
        </w:rPr>
        <w:t>N</w:t>
      </w:r>
      <w:r w:rsidR="00CC0FE7" w:rsidRPr="006C0BAB">
        <w:rPr>
          <w:i/>
          <w:iCs/>
          <w:sz w:val="22"/>
          <w:szCs w:val="22"/>
          <w:lang w:eastAsia="zh-CN"/>
        </w:rPr>
        <w:t>R bands</w:t>
      </w:r>
      <w:r w:rsidR="00FA0707">
        <w:rPr>
          <w:i/>
          <w:iCs/>
          <w:sz w:val="22"/>
          <w:szCs w:val="22"/>
          <w:lang w:eastAsia="zh-CN"/>
        </w:rPr>
        <w:t xml:space="preserve"> whereas there are several UL CA combinations that do not involve UL-MIMO bands</w:t>
      </w:r>
      <w:r w:rsidR="00CC0FE7" w:rsidRPr="006C0BAB">
        <w:rPr>
          <w:i/>
          <w:iCs/>
          <w:sz w:val="22"/>
          <w:szCs w:val="22"/>
          <w:lang w:eastAsia="zh-CN"/>
        </w:rPr>
        <w:t xml:space="preserve">. </w:t>
      </w:r>
    </w:p>
    <w:p w14:paraId="1CA25A73" w14:textId="092398DB" w:rsidR="00006C95" w:rsidRDefault="00EC069C" w:rsidP="00553941">
      <w:pPr>
        <w:snapToGrid w:val="0"/>
        <w:spacing w:before="60" w:after="6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Furthermore, in the current </w:t>
      </w:r>
      <w:r w:rsidR="00CC0FE7">
        <w:rPr>
          <w:sz w:val="22"/>
          <w:szCs w:val="22"/>
          <w:lang w:eastAsia="zh-CN"/>
        </w:rPr>
        <w:t xml:space="preserve">Release 18 </w:t>
      </w:r>
      <w:r>
        <w:rPr>
          <w:sz w:val="22"/>
          <w:szCs w:val="22"/>
          <w:lang w:eastAsia="zh-CN"/>
        </w:rPr>
        <w:t>specification</w:t>
      </w:r>
      <w:r w:rsidR="001D5BBE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, the RF requirements are </w:t>
      </w:r>
      <w:r w:rsidR="00D077D3">
        <w:rPr>
          <w:sz w:val="22"/>
          <w:szCs w:val="22"/>
          <w:lang w:eastAsia="zh-CN"/>
        </w:rPr>
        <w:t>defined</w:t>
      </w:r>
      <w:r>
        <w:rPr>
          <w:sz w:val="22"/>
          <w:szCs w:val="22"/>
          <w:lang w:eastAsia="zh-CN"/>
        </w:rPr>
        <w:t xml:space="preserve"> separately for UL-MIMO and TxD and the corresponding requirements are defined in different s</w:t>
      </w:r>
      <w:r w:rsidR="00D077D3">
        <w:rPr>
          <w:sz w:val="22"/>
          <w:szCs w:val="22"/>
          <w:lang w:eastAsia="zh-CN"/>
        </w:rPr>
        <w:t>ections</w:t>
      </w:r>
      <w:r>
        <w:rPr>
          <w:sz w:val="22"/>
          <w:szCs w:val="22"/>
          <w:lang w:eastAsia="zh-CN"/>
        </w:rPr>
        <w:t xml:space="preserve">. If the UE is mandated to support both 2-layer UL-MIMO and TxD, </w:t>
      </w:r>
      <w:r w:rsidR="00D077D3">
        <w:rPr>
          <w:sz w:val="22"/>
          <w:szCs w:val="22"/>
          <w:lang w:eastAsia="zh-CN"/>
        </w:rPr>
        <w:t xml:space="preserve">only </w:t>
      </w:r>
      <w:r>
        <w:rPr>
          <w:sz w:val="22"/>
          <w:szCs w:val="22"/>
          <w:lang w:eastAsia="zh-CN"/>
        </w:rPr>
        <w:t xml:space="preserve">one set of RF requirements </w:t>
      </w:r>
      <w:r w:rsidR="00CE60E4">
        <w:rPr>
          <w:sz w:val="22"/>
          <w:szCs w:val="22"/>
          <w:lang w:eastAsia="zh-CN"/>
        </w:rPr>
        <w:t xml:space="preserve">for both features </w:t>
      </w:r>
      <w:r>
        <w:rPr>
          <w:sz w:val="22"/>
          <w:szCs w:val="22"/>
          <w:lang w:eastAsia="zh-CN"/>
        </w:rPr>
        <w:t>(configured TX power, TRP/TRS, reference sensitivity, spectral purity, ON/OFF time masks, etc…)</w:t>
      </w:r>
      <w:r w:rsidR="001D5BBE">
        <w:rPr>
          <w:sz w:val="22"/>
          <w:szCs w:val="22"/>
          <w:lang w:eastAsia="zh-CN"/>
        </w:rPr>
        <w:t xml:space="preserve"> needs to be defined.</w:t>
      </w:r>
      <w:r w:rsidR="00CE60E4">
        <w:rPr>
          <w:sz w:val="22"/>
          <w:szCs w:val="22"/>
          <w:lang w:eastAsia="zh-CN"/>
        </w:rPr>
        <w:t xml:space="preserve"> </w:t>
      </w:r>
      <w:r w:rsidR="001D5BBE">
        <w:rPr>
          <w:sz w:val="22"/>
          <w:szCs w:val="22"/>
          <w:lang w:eastAsia="zh-CN"/>
        </w:rPr>
        <w:t>So,</w:t>
      </w:r>
      <w:r w:rsidR="00CE60E4">
        <w:rPr>
          <w:sz w:val="22"/>
          <w:szCs w:val="22"/>
          <w:lang w:eastAsia="zh-CN"/>
        </w:rPr>
        <w:t xml:space="preserve"> all the RF requirements for the </w:t>
      </w:r>
      <w:r w:rsidR="00284A5E">
        <w:rPr>
          <w:sz w:val="22"/>
          <w:szCs w:val="22"/>
          <w:lang w:eastAsia="zh-CN"/>
        </w:rPr>
        <w:t xml:space="preserve">UL-MIMO should </w:t>
      </w:r>
      <w:r w:rsidR="00CE60E4">
        <w:rPr>
          <w:sz w:val="22"/>
          <w:szCs w:val="22"/>
          <w:lang w:eastAsia="zh-CN"/>
        </w:rPr>
        <w:t xml:space="preserve">be </w:t>
      </w:r>
      <w:r w:rsidR="00896C9E">
        <w:rPr>
          <w:sz w:val="22"/>
          <w:szCs w:val="22"/>
          <w:lang w:eastAsia="zh-CN"/>
        </w:rPr>
        <w:t>reconciled</w:t>
      </w:r>
      <w:r w:rsidR="00284A5E">
        <w:rPr>
          <w:sz w:val="22"/>
          <w:szCs w:val="22"/>
          <w:lang w:eastAsia="zh-CN"/>
        </w:rPr>
        <w:t xml:space="preserve"> with the TxD feature requirements. </w:t>
      </w:r>
    </w:p>
    <w:p w14:paraId="58CD3ED2" w14:textId="17A0450B" w:rsidR="00006C95" w:rsidRDefault="00006C95" w:rsidP="00553941">
      <w:pPr>
        <w:snapToGrid w:val="0"/>
        <w:spacing w:before="60" w:after="60"/>
        <w:rPr>
          <w:i/>
          <w:iCs/>
          <w:sz w:val="22"/>
          <w:szCs w:val="22"/>
          <w:lang w:eastAsia="zh-CN"/>
        </w:rPr>
      </w:pPr>
      <w:r w:rsidRPr="00006C95">
        <w:rPr>
          <w:b/>
          <w:bCs/>
          <w:i/>
          <w:iCs/>
          <w:sz w:val="22"/>
          <w:szCs w:val="22"/>
          <w:lang w:eastAsia="zh-CN"/>
        </w:rPr>
        <w:lastRenderedPageBreak/>
        <w:t>Observation #</w:t>
      </w:r>
      <w:r w:rsidR="006C0BAB" w:rsidRPr="00006C95">
        <w:rPr>
          <w:b/>
          <w:bCs/>
          <w:i/>
          <w:iCs/>
          <w:sz w:val="22"/>
          <w:szCs w:val="22"/>
          <w:lang w:eastAsia="zh-CN"/>
        </w:rPr>
        <w:t>3:</w:t>
      </w:r>
      <w:r w:rsidR="006C0BAB" w:rsidRPr="006C0BAB">
        <w:rPr>
          <w:i/>
          <w:iCs/>
          <w:sz w:val="22"/>
          <w:szCs w:val="22"/>
          <w:lang w:eastAsia="zh-CN"/>
        </w:rPr>
        <w:t xml:space="preserve"> The</w:t>
      </w:r>
      <w:r w:rsidR="00D242FB" w:rsidRPr="006C0BAB">
        <w:rPr>
          <w:i/>
          <w:iCs/>
          <w:sz w:val="22"/>
          <w:szCs w:val="22"/>
          <w:lang w:eastAsia="zh-CN"/>
        </w:rPr>
        <w:t xml:space="preserve"> RF requirements in Release 18 are grouped separately for UL-MIMO and TxD and the corresponding requirements are defined in different clauses. </w:t>
      </w:r>
    </w:p>
    <w:p w14:paraId="55FFD32B" w14:textId="77777777" w:rsidR="00FA0707" w:rsidRDefault="00FA0707" w:rsidP="00BD79D4">
      <w:pPr>
        <w:snapToGrid w:val="0"/>
        <w:spacing w:before="60" w:after="60"/>
        <w:rPr>
          <w:b/>
          <w:bCs/>
          <w:i/>
          <w:iCs/>
          <w:sz w:val="22"/>
          <w:szCs w:val="22"/>
          <w:lang w:eastAsia="zh-CN"/>
        </w:rPr>
      </w:pPr>
    </w:p>
    <w:p w14:paraId="31FE74D1" w14:textId="387EF171" w:rsidR="0061772B" w:rsidRPr="006C0BAB" w:rsidRDefault="00553941" w:rsidP="00BD79D4">
      <w:pPr>
        <w:snapToGrid w:val="0"/>
        <w:spacing w:before="60" w:after="60"/>
        <w:rPr>
          <w:i/>
          <w:iCs/>
          <w:sz w:val="22"/>
          <w:szCs w:val="22"/>
          <w:lang w:eastAsia="zh-CN"/>
        </w:rPr>
      </w:pPr>
      <w:r w:rsidRPr="006C0BAB">
        <w:rPr>
          <w:b/>
          <w:bCs/>
          <w:i/>
          <w:iCs/>
          <w:sz w:val="22"/>
          <w:szCs w:val="22"/>
          <w:lang w:eastAsia="zh-CN"/>
        </w:rPr>
        <w:t>Proposal:</w:t>
      </w:r>
      <w:r w:rsidR="006C0BAB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FA0707">
        <w:rPr>
          <w:i/>
          <w:iCs/>
          <w:sz w:val="22"/>
          <w:szCs w:val="22"/>
          <w:lang w:eastAsia="zh-CN"/>
        </w:rPr>
        <w:t xml:space="preserve">Given the observations #1, #2, and #3 as described above, we </w:t>
      </w:r>
      <w:r w:rsidR="00C81BF2" w:rsidRPr="006C0BAB">
        <w:rPr>
          <w:i/>
          <w:iCs/>
          <w:sz w:val="22"/>
          <w:szCs w:val="22"/>
          <w:lang w:eastAsia="zh-CN"/>
        </w:rPr>
        <w:t>pref</w:t>
      </w:r>
      <w:r w:rsidR="001E45E7" w:rsidRPr="006C0BAB">
        <w:rPr>
          <w:i/>
          <w:iCs/>
          <w:sz w:val="22"/>
          <w:szCs w:val="22"/>
          <w:lang w:eastAsia="zh-CN"/>
        </w:rPr>
        <w:t>er not to mandate the 2-layer UL-MIMO support for carrier (s) capable of 2Tx to provide more flexibility to the U</w:t>
      </w:r>
      <w:r w:rsidR="00CC0FE7" w:rsidRPr="006C0BAB">
        <w:rPr>
          <w:i/>
          <w:iCs/>
          <w:sz w:val="22"/>
          <w:szCs w:val="22"/>
          <w:lang w:eastAsia="zh-CN"/>
        </w:rPr>
        <w:t>E</w:t>
      </w:r>
      <w:r w:rsidR="00D077D3" w:rsidRPr="006C0BAB">
        <w:rPr>
          <w:i/>
          <w:iCs/>
          <w:sz w:val="22"/>
          <w:szCs w:val="22"/>
          <w:lang w:eastAsia="zh-CN"/>
        </w:rPr>
        <w:t xml:space="preserve"> on implementing those features.</w:t>
      </w:r>
      <w:r w:rsidR="00FA0707">
        <w:rPr>
          <w:i/>
          <w:iCs/>
          <w:sz w:val="22"/>
          <w:szCs w:val="22"/>
          <w:lang w:eastAsia="zh-CN"/>
        </w:rPr>
        <w:t xml:space="preserve"> Feature independence is desirable for the UE. </w:t>
      </w:r>
    </w:p>
    <w:p w14:paraId="1A7EA2C1" w14:textId="77777777" w:rsidR="00292079" w:rsidRPr="00D077D3" w:rsidRDefault="00292079" w:rsidP="00D331F2">
      <w:pPr>
        <w:snapToGrid w:val="0"/>
        <w:spacing w:before="60" w:after="60"/>
        <w:rPr>
          <w:sz w:val="22"/>
          <w:szCs w:val="22"/>
          <w:lang w:eastAsia="zh-CN"/>
        </w:rPr>
      </w:pPr>
    </w:p>
    <w:p w14:paraId="34C99636" w14:textId="77777777" w:rsidR="008E7986" w:rsidRPr="00104996" w:rsidRDefault="008E7986" w:rsidP="008E7986">
      <w:pPr>
        <w:pStyle w:val="Heading1"/>
        <w:rPr>
          <w:sz w:val="32"/>
          <w:szCs w:val="32"/>
        </w:rPr>
      </w:pPr>
      <w:r w:rsidRPr="00104996">
        <w:rPr>
          <w:sz w:val="32"/>
          <w:szCs w:val="32"/>
        </w:rPr>
        <w:t>3</w:t>
      </w:r>
      <w:r w:rsidRPr="00104996">
        <w:rPr>
          <w:sz w:val="32"/>
          <w:szCs w:val="32"/>
        </w:rPr>
        <w:tab/>
        <w:t>Conclusions</w:t>
      </w:r>
    </w:p>
    <w:p w14:paraId="43C2662B" w14:textId="77777777" w:rsidR="00FA0707" w:rsidRDefault="00FA0707" w:rsidP="00FA0707">
      <w:pPr>
        <w:snapToGrid w:val="0"/>
        <w:spacing w:before="60" w:after="60"/>
        <w:rPr>
          <w:i/>
          <w:iCs/>
          <w:sz w:val="22"/>
          <w:szCs w:val="22"/>
        </w:rPr>
      </w:pPr>
      <w:r w:rsidRPr="006C0BAB">
        <w:rPr>
          <w:b/>
          <w:bCs/>
          <w:i/>
          <w:iCs/>
          <w:sz w:val="22"/>
          <w:szCs w:val="22"/>
          <w:lang w:eastAsia="zh-CN"/>
        </w:rPr>
        <w:t>Observation #1:</w:t>
      </w:r>
      <w:r w:rsidRPr="006C0BAB">
        <w:rPr>
          <w:b/>
          <w:bCs/>
          <w:sz w:val="22"/>
          <w:szCs w:val="22"/>
        </w:rPr>
        <w:t xml:space="preserve"> </w:t>
      </w:r>
      <w:r w:rsidRPr="006C0BAB">
        <w:rPr>
          <w:i/>
          <w:iCs/>
          <w:sz w:val="22"/>
          <w:szCs w:val="22"/>
        </w:rPr>
        <w:t>Tx switching and UL-MIMO features are configured differently in the Release 18 specifications and</w:t>
      </w:r>
      <w:r>
        <w:rPr>
          <w:i/>
          <w:iCs/>
          <w:sz w:val="22"/>
          <w:szCs w:val="22"/>
        </w:rPr>
        <w:t xml:space="preserve"> </w:t>
      </w:r>
      <w:r w:rsidRPr="006C0BAB">
        <w:rPr>
          <w:i/>
          <w:iCs/>
          <w:sz w:val="22"/>
          <w:szCs w:val="22"/>
        </w:rPr>
        <w:t xml:space="preserve">implementing </w:t>
      </w:r>
      <w:r>
        <w:rPr>
          <w:i/>
          <w:iCs/>
          <w:sz w:val="22"/>
          <w:szCs w:val="22"/>
        </w:rPr>
        <w:t>UL-MIMO creates cost and design challenges for the UE.</w:t>
      </w:r>
    </w:p>
    <w:p w14:paraId="435ACC81" w14:textId="622BC21B" w:rsidR="00FA0707" w:rsidRDefault="00FA0707" w:rsidP="00FA0707">
      <w:pPr>
        <w:snapToGrid w:val="0"/>
        <w:spacing w:before="60" w:after="60"/>
        <w:rPr>
          <w:i/>
          <w:iCs/>
          <w:sz w:val="22"/>
          <w:szCs w:val="22"/>
          <w:lang w:eastAsia="zh-CN"/>
        </w:rPr>
      </w:pPr>
      <w:r w:rsidRPr="006C0BAB">
        <w:rPr>
          <w:b/>
          <w:bCs/>
          <w:i/>
          <w:iCs/>
          <w:sz w:val="22"/>
          <w:szCs w:val="22"/>
          <w:lang w:eastAsia="zh-CN"/>
        </w:rPr>
        <w:t xml:space="preserve">Observation #2: </w:t>
      </w:r>
      <w:r w:rsidRPr="006C0BAB">
        <w:rPr>
          <w:i/>
          <w:iCs/>
          <w:sz w:val="22"/>
          <w:szCs w:val="22"/>
          <w:lang w:eastAsia="zh-CN"/>
        </w:rPr>
        <w:t>In the current Release 18 specifications, the UL-MIMO feature is only defined for a limited number of NR bands</w:t>
      </w:r>
      <w:r>
        <w:rPr>
          <w:i/>
          <w:iCs/>
          <w:sz w:val="22"/>
          <w:szCs w:val="22"/>
          <w:lang w:eastAsia="zh-CN"/>
        </w:rPr>
        <w:t xml:space="preserve"> whereas there are several UL CA combinations that do not involve UL-MIMO bands</w:t>
      </w:r>
      <w:r w:rsidRPr="006C0BAB">
        <w:rPr>
          <w:i/>
          <w:iCs/>
          <w:sz w:val="22"/>
          <w:szCs w:val="22"/>
          <w:lang w:eastAsia="zh-CN"/>
        </w:rPr>
        <w:t xml:space="preserve">. </w:t>
      </w:r>
    </w:p>
    <w:p w14:paraId="43BD4EBF" w14:textId="77777777" w:rsidR="00FA0707" w:rsidRDefault="00FA0707" w:rsidP="00FA0707">
      <w:pPr>
        <w:snapToGrid w:val="0"/>
        <w:spacing w:before="60" w:after="60"/>
        <w:rPr>
          <w:i/>
          <w:iCs/>
          <w:sz w:val="22"/>
          <w:szCs w:val="22"/>
          <w:lang w:eastAsia="zh-CN"/>
        </w:rPr>
      </w:pPr>
      <w:r w:rsidRPr="00006C95">
        <w:rPr>
          <w:b/>
          <w:bCs/>
          <w:i/>
          <w:iCs/>
          <w:sz w:val="22"/>
          <w:szCs w:val="22"/>
          <w:lang w:eastAsia="zh-CN"/>
        </w:rPr>
        <w:t>Observation #3:</w:t>
      </w:r>
      <w:r w:rsidRPr="006C0BAB">
        <w:rPr>
          <w:i/>
          <w:iCs/>
          <w:sz w:val="22"/>
          <w:szCs w:val="22"/>
          <w:lang w:eastAsia="zh-CN"/>
        </w:rPr>
        <w:t xml:space="preserve"> The RF requirements in Release 18 are grouped separately for UL-MIMO and TxD and the corresponding requirements are defined in different clauses. </w:t>
      </w:r>
    </w:p>
    <w:p w14:paraId="05CC6F0A" w14:textId="776C424E" w:rsidR="005E69AE" w:rsidRPr="000F478A" w:rsidRDefault="00FA0707" w:rsidP="00D077D3">
      <w:pPr>
        <w:snapToGrid w:val="0"/>
        <w:spacing w:before="60" w:after="60"/>
        <w:rPr>
          <w:i/>
          <w:iCs/>
          <w:sz w:val="22"/>
          <w:szCs w:val="22"/>
          <w:lang w:eastAsia="zh-CN"/>
        </w:rPr>
      </w:pPr>
      <w:r w:rsidRPr="006C0BAB">
        <w:rPr>
          <w:b/>
          <w:bCs/>
          <w:i/>
          <w:iCs/>
          <w:sz w:val="22"/>
          <w:szCs w:val="22"/>
          <w:lang w:eastAsia="zh-CN"/>
        </w:rPr>
        <w:t>Proposal: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i/>
          <w:iCs/>
          <w:sz w:val="22"/>
          <w:szCs w:val="22"/>
          <w:lang w:eastAsia="zh-CN"/>
        </w:rPr>
        <w:t xml:space="preserve">Given the observations #1, #2, and #3 as described above, we </w:t>
      </w:r>
      <w:r w:rsidRPr="006C0BAB">
        <w:rPr>
          <w:i/>
          <w:iCs/>
          <w:sz w:val="22"/>
          <w:szCs w:val="22"/>
          <w:lang w:eastAsia="zh-CN"/>
        </w:rPr>
        <w:t>prefer not to mandate the 2-layer UL-MIMO support for carrier (s) capable of 2Tx to provide more flexibility to the UE on implementing those features.</w:t>
      </w:r>
      <w:r>
        <w:rPr>
          <w:i/>
          <w:iCs/>
          <w:sz w:val="22"/>
          <w:szCs w:val="22"/>
          <w:lang w:eastAsia="zh-CN"/>
        </w:rPr>
        <w:t xml:space="preserve"> Feature independence is desirable for the UE</w:t>
      </w:r>
      <w:r w:rsidR="00D077D3" w:rsidRPr="000F478A">
        <w:rPr>
          <w:i/>
          <w:iCs/>
          <w:sz w:val="22"/>
          <w:szCs w:val="22"/>
          <w:lang w:eastAsia="zh-CN"/>
        </w:rPr>
        <w:t>.</w:t>
      </w:r>
    </w:p>
    <w:p w14:paraId="5D2DDC34" w14:textId="77777777" w:rsidR="005E69AE" w:rsidRPr="00104996" w:rsidRDefault="005E69AE" w:rsidP="00606775">
      <w:pPr>
        <w:pStyle w:val="Heading1"/>
        <w:pBdr>
          <w:top w:val="single" w:sz="12" w:space="21" w:color="auto"/>
        </w:pBdr>
        <w:rPr>
          <w:sz w:val="32"/>
          <w:szCs w:val="32"/>
        </w:rPr>
      </w:pPr>
      <w:r w:rsidRPr="00104996">
        <w:rPr>
          <w:sz w:val="32"/>
          <w:szCs w:val="32"/>
        </w:rPr>
        <w:t>4</w:t>
      </w:r>
      <w:r w:rsidRPr="00104996">
        <w:rPr>
          <w:sz w:val="32"/>
          <w:szCs w:val="32"/>
        </w:rPr>
        <w:tab/>
        <w:t>References</w:t>
      </w:r>
    </w:p>
    <w:p w14:paraId="731905A1" w14:textId="482C1904" w:rsidR="005E69AE" w:rsidRPr="002038F0" w:rsidRDefault="008A4443" w:rsidP="008A4443">
      <w:pPr>
        <w:rPr>
          <w:sz w:val="22"/>
          <w:szCs w:val="22"/>
        </w:rPr>
      </w:pPr>
      <w:r w:rsidRPr="002038F0">
        <w:rPr>
          <w:sz w:val="22"/>
          <w:szCs w:val="22"/>
        </w:rPr>
        <w:t xml:space="preserve">[1] </w:t>
      </w:r>
      <w:r w:rsidRPr="002038F0">
        <w:rPr>
          <w:rFonts w:eastAsiaTheme="minorEastAsia"/>
          <w:sz w:val="22"/>
          <w:szCs w:val="22"/>
          <w:lang w:eastAsia="zh-CN"/>
        </w:rPr>
        <w:t>R4-2</w:t>
      </w:r>
      <w:r w:rsidR="002038F0" w:rsidRPr="002038F0">
        <w:rPr>
          <w:rFonts w:eastAsiaTheme="minorEastAsia"/>
          <w:sz w:val="22"/>
          <w:szCs w:val="22"/>
          <w:lang w:eastAsia="zh-CN"/>
        </w:rPr>
        <w:t>303693</w:t>
      </w:r>
      <w:r w:rsidRPr="002038F0">
        <w:rPr>
          <w:rFonts w:eastAsiaTheme="minorEastAsia"/>
          <w:sz w:val="22"/>
          <w:szCs w:val="22"/>
          <w:lang w:eastAsia="zh-CN"/>
        </w:rPr>
        <w:t xml:space="preserve">: </w:t>
      </w:r>
      <w:r w:rsidR="002038F0" w:rsidRPr="002038F0">
        <w:t>WF on Multi-carrier enhancements for NR</w:t>
      </w:r>
      <w:r w:rsidR="002038F0" w:rsidRPr="002038F0">
        <w:rPr>
          <w:sz w:val="22"/>
          <w:szCs w:val="22"/>
          <w:lang w:eastAsia="en-GB"/>
        </w:rPr>
        <w:t xml:space="preserve">, </w:t>
      </w:r>
      <w:r w:rsidR="002038F0" w:rsidRPr="002038F0">
        <w:rPr>
          <w:rFonts w:eastAsiaTheme="minorEastAsia"/>
          <w:szCs w:val="24"/>
          <w:lang w:eastAsia="zh-CN"/>
        </w:rPr>
        <w:t>3GPP TSG-RAN WG4 Meeting #106</w:t>
      </w:r>
    </w:p>
    <w:p w14:paraId="2EFB1284" w14:textId="77777777" w:rsidR="00B06A96" w:rsidRPr="004D3578" w:rsidRDefault="00B06A96" w:rsidP="008A4443"/>
    <w:p w14:paraId="21F9D74F" w14:textId="77777777" w:rsidR="005E69AE" w:rsidRPr="005E69AE" w:rsidRDefault="005E69AE" w:rsidP="005E69AE"/>
    <w:bookmarkEnd w:id="0"/>
    <w:p w14:paraId="08C5B690" w14:textId="77777777" w:rsidR="002675F0" w:rsidRPr="002675F0" w:rsidRDefault="002675F0" w:rsidP="002675F0"/>
    <w:sectPr w:rsidR="002675F0" w:rsidRPr="002675F0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8991D" w14:textId="77777777" w:rsidR="00C036E6" w:rsidRDefault="00C036E6">
      <w:r>
        <w:separator/>
      </w:r>
    </w:p>
  </w:endnote>
  <w:endnote w:type="continuationSeparator" w:id="0">
    <w:p w14:paraId="4AAFB999" w14:textId="77777777" w:rsidR="00C036E6" w:rsidRDefault="00C0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9AC7F" w14:textId="77777777" w:rsidR="00C036E6" w:rsidRDefault="00C036E6">
      <w:r>
        <w:separator/>
      </w:r>
    </w:p>
  </w:footnote>
  <w:footnote w:type="continuationSeparator" w:id="0">
    <w:p w14:paraId="43EE16AA" w14:textId="77777777" w:rsidR="00C036E6" w:rsidRDefault="00C03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67E0E8D"/>
    <w:multiLevelType w:val="multilevel"/>
    <w:tmpl w:val="D2CC6C0C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99815E3"/>
    <w:multiLevelType w:val="multilevel"/>
    <w:tmpl w:val="B2DC1C58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F2281"/>
    <w:multiLevelType w:val="hybridMultilevel"/>
    <w:tmpl w:val="3A3EC55E"/>
    <w:lvl w:ilvl="0" w:tplc="933879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117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36887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4262146">
    <w:abstractNumId w:val="1"/>
  </w:num>
  <w:num w:numId="4" w16cid:durableId="402919946">
    <w:abstractNumId w:val="10"/>
  </w:num>
  <w:num w:numId="5" w16cid:durableId="2119981586">
    <w:abstractNumId w:val="2"/>
  </w:num>
  <w:num w:numId="6" w16cid:durableId="1650086366">
    <w:abstractNumId w:val="2"/>
  </w:num>
  <w:num w:numId="7" w16cid:durableId="760569196">
    <w:abstractNumId w:val="8"/>
  </w:num>
  <w:num w:numId="8" w16cid:durableId="1856533938">
    <w:abstractNumId w:val="3"/>
  </w:num>
  <w:num w:numId="9" w16cid:durableId="1461264447">
    <w:abstractNumId w:val="7"/>
  </w:num>
  <w:num w:numId="10" w16cid:durableId="1159543564">
    <w:abstractNumId w:val="9"/>
  </w:num>
  <w:num w:numId="11" w16cid:durableId="1002204621">
    <w:abstractNumId w:val="4"/>
  </w:num>
  <w:num w:numId="12" w16cid:durableId="745304514">
    <w:abstractNumId w:val="6"/>
  </w:num>
  <w:num w:numId="13" w16cid:durableId="974215246">
    <w:abstractNumId w:val="5"/>
  </w:num>
  <w:num w:numId="14" w16cid:durableId="19134665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C95"/>
    <w:rsid w:val="00033397"/>
    <w:rsid w:val="00040095"/>
    <w:rsid w:val="000410E3"/>
    <w:rsid w:val="00051834"/>
    <w:rsid w:val="00054A22"/>
    <w:rsid w:val="00062023"/>
    <w:rsid w:val="000655A6"/>
    <w:rsid w:val="00066528"/>
    <w:rsid w:val="00080512"/>
    <w:rsid w:val="000A365D"/>
    <w:rsid w:val="000A68F3"/>
    <w:rsid w:val="000C47C3"/>
    <w:rsid w:val="000D58AB"/>
    <w:rsid w:val="000F478A"/>
    <w:rsid w:val="001012E2"/>
    <w:rsid w:val="00103D2A"/>
    <w:rsid w:val="00104996"/>
    <w:rsid w:val="00104BC6"/>
    <w:rsid w:val="00114E2C"/>
    <w:rsid w:val="00133525"/>
    <w:rsid w:val="0015264E"/>
    <w:rsid w:val="0015272B"/>
    <w:rsid w:val="00154BCD"/>
    <w:rsid w:val="00166AE7"/>
    <w:rsid w:val="001676DA"/>
    <w:rsid w:val="0018130A"/>
    <w:rsid w:val="001A46C4"/>
    <w:rsid w:val="001A4C42"/>
    <w:rsid w:val="001B03BD"/>
    <w:rsid w:val="001C21C3"/>
    <w:rsid w:val="001C6DBE"/>
    <w:rsid w:val="001D02C2"/>
    <w:rsid w:val="001D5BBE"/>
    <w:rsid w:val="001E45E7"/>
    <w:rsid w:val="001F0C1D"/>
    <w:rsid w:val="001F1132"/>
    <w:rsid w:val="001F168B"/>
    <w:rsid w:val="002038F0"/>
    <w:rsid w:val="002164FA"/>
    <w:rsid w:val="00232F4E"/>
    <w:rsid w:val="002347A2"/>
    <w:rsid w:val="00247926"/>
    <w:rsid w:val="0025260C"/>
    <w:rsid w:val="002675F0"/>
    <w:rsid w:val="00276EE4"/>
    <w:rsid w:val="00284A5E"/>
    <w:rsid w:val="00292079"/>
    <w:rsid w:val="002B6339"/>
    <w:rsid w:val="002E00EE"/>
    <w:rsid w:val="002F6A2F"/>
    <w:rsid w:val="00303C0D"/>
    <w:rsid w:val="003172DC"/>
    <w:rsid w:val="00332E2A"/>
    <w:rsid w:val="0034052F"/>
    <w:rsid w:val="0035462D"/>
    <w:rsid w:val="00354DC1"/>
    <w:rsid w:val="003669FD"/>
    <w:rsid w:val="003765B8"/>
    <w:rsid w:val="003A0483"/>
    <w:rsid w:val="003A687D"/>
    <w:rsid w:val="003C3971"/>
    <w:rsid w:val="003E7753"/>
    <w:rsid w:val="003F27F8"/>
    <w:rsid w:val="00423334"/>
    <w:rsid w:val="00424EF7"/>
    <w:rsid w:val="004345EC"/>
    <w:rsid w:val="00437AAC"/>
    <w:rsid w:val="00447D6E"/>
    <w:rsid w:val="00472C65"/>
    <w:rsid w:val="004826A9"/>
    <w:rsid w:val="004A4F11"/>
    <w:rsid w:val="004A5957"/>
    <w:rsid w:val="004B7B30"/>
    <w:rsid w:val="004C1601"/>
    <w:rsid w:val="004D3578"/>
    <w:rsid w:val="004E213A"/>
    <w:rsid w:val="004F0988"/>
    <w:rsid w:val="004F3340"/>
    <w:rsid w:val="004F3E3D"/>
    <w:rsid w:val="00515E52"/>
    <w:rsid w:val="0053388B"/>
    <w:rsid w:val="00535773"/>
    <w:rsid w:val="00541FB3"/>
    <w:rsid w:val="00543E6C"/>
    <w:rsid w:val="00544E06"/>
    <w:rsid w:val="00553941"/>
    <w:rsid w:val="00565087"/>
    <w:rsid w:val="00572E14"/>
    <w:rsid w:val="00575C99"/>
    <w:rsid w:val="0059629E"/>
    <w:rsid w:val="005973BE"/>
    <w:rsid w:val="005A5986"/>
    <w:rsid w:val="005D2E01"/>
    <w:rsid w:val="005D7526"/>
    <w:rsid w:val="005E69AE"/>
    <w:rsid w:val="005F4E1A"/>
    <w:rsid w:val="00602AEA"/>
    <w:rsid w:val="00606775"/>
    <w:rsid w:val="00607E3C"/>
    <w:rsid w:val="00614FDF"/>
    <w:rsid w:val="0061772B"/>
    <w:rsid w:val="00620533"/>
    <w:rsid w:val="006246A7"/>
    <w:rsid w:val="0062595A"/>
    <w:rsid w:val="0063543D"/>
    <w:rsid w:val="00647114"/>
    <w:rsid w:val="006578C1"/>
    <w:rsid w:val="0066319C"/>
    <w:rsid w:val="00664886"/>
    <w:rsid w:val="006A323F"/>
    <w:rsid w:val="006B30D0"/>
    <w:rsid w:val="006C0BAB"/>
    <w:rsid w:val="006C3D95"/>
    <w:rsid w:val="006E5C86"/>
    <w:rsid w:val="006E7CDC"/>
    <w:rsid w:val="006F568D"/>
    <w:rsid w:val="00703D43"/>
    <w:rsid w:val="00713C44"/>
    <w:rsid w:val="00733026"/>
    <w:rsid w:val="00734A5B"/>
    <w:rsid w:val="0074026F"/>
    <w:rsid w:val="007429F6"/>
    <w:rsid w:val="00744E76"/>
    <w:rsid w:val="0074546F"/>
    <w:rsid w:val="00746171"/>
    <w:rsid w:val="00752198"/>
    <w:rsid w:val="00753881"/>
    <w:rsid w:val="00774DA4"/>
    <w:rsid w:val="00781F0F"/>
    <w:rsid w:val="00791302"/>
    <w:rsid w:val="007A02A9"/>
    <w:rsid w:val="007B600E"/>
    <w:rsid w:val="007F0F4A"/>
    <w:rsid w:val="007F3BA4"/>
    <w:rsid w:val="008028A4"/>
    <w:rsid w:val="00816250"/>
    <w:rsid w:val="00820B25"/>
    <w:rsid w:val="0082696E"/>
    <w:rsid w:val="00830747"/>
    <w:rsid w:val="008365C4"/>
    <w:rsid w:val="00854950"/>
    <w:rsid w:val="008768CA"/>
    <w:rsid w:val="00876BF1"/>
    <w:rsid w:val="00882377"/>
    <w:rsid w:val="00896C9E"/>
    <w:rsid w:val="008A4443"/>
    <w:rsid w:val="008C384C"/>
    <w:rsid w:val="008D6CAE"/>
    <w:rsid w:val="008E7986"/>
    <w:rsid w:val="008F1001"/>
    <w:rsid w:val="008F65E8"/>
    <w:rsid w:val="0090271F"/>
    <w:rsid w:val="00902E23"/>
    <w:rsid w:val="009114D7"/>
    <w:rsid w:val="0091348E"/>
    <w:rsid w:val="00917CCB"/>
    <w:rsid w:val="009356CB"/>
    <w:rsid w:val="009356CE"/>
    <w:rsid w:val="00942EC2"/>
    <w:rsid w:val="00951438"/>
    <w:rsid w:val="00955084"/>
    <w:rsid w:val="009949AB"/>
    <w:rsid w:val="009950D4"/>
    <w:rsid w:val="009D755B"/>
    <w:rsid w:val="009F37B7"/>
    <w:rsid w:val="009F5E43"/>
    <w:rsid w:val="009F705B"/>
    <w:rsid w:val="00A10F02"/>
    <w:rsid w:val="00A164B4"/>
    <w:rsid w:val="00A26956"/>
    <w:rsid w:val="00A53724"/>
    <w:rsid w:val="00A5637E"/>
    <w:rsid w:val="00A73129"/>
    <w:rsid w:val="00A82346"/>
    <w:rsid w:val="00A92BA1"/>
    <w:rsid w:val="00AC6BC6"/>
    <w:rsid w:val="00AE3797"/>
    <w:rsid w:val="00B06A96"/>
    <w:rsid w:val="00B15449"/>
    <w:rsid w:val="00B93086"/>
    <w:rsid w:val="00BA19ED"/>
    <w:rsid w:val="00BA300B"/>
    <w:rsid w:val="00BA4B8D"/>
    <w:rsid w:val="00BC0F7D"/>
    <w:rsid w:val="00BC15E9"/>
    <w:rsid w:val="00BD44CE"/>
    <w:rsid w:val="00BD79D4"/>
    <w:rsid w:val="00BE3255"/>
    <w:rsid w:val="00BF128E"/>
    <w:rsid w:val="00C036E6"/>
    <w:rsid w:val="00C1496A"/>
    <w:rsid w:val="00C33079"/>
    <w:rsid w:val="00C33706"/>
    <w:rsid w:val="00C4330D"/>
    <w:rsid w:val="00C45231"/>
    <w:rsid w:val="00C45998"/>
    <w:rsid w:val="00C520E0"/>
    <w:rsid w:val="00C72833"/>
    <w:rsid w:val="00C80F1D"/>
    <w:rsid w:val="00C81BF2"/>
    <w:rsid w:val="00C93F40"/>
    <w:rsid w:val="00CA3D0C"/>
    <w:rsid w:val="00CC0FE7"/>
    <w:rsid w:val="00CD63C7"/>
    <w:rsid w:val="00CE60E4"/>
    <w:rsid w:val="00CF20E3"/>
    <w:rsid w:val="00CF2D88"/>
    <w:rsid w:val="00D077D3"/>
    <w:rsid w:val="00D242FB"/>
    <w:rsid w:val="00D309CC"/>
    <w:rsid w:val="00D33156"/>
    <w:rsid w:val="00D331F2"/>
    <w:rsid w:val="00D46431"/>
    <w:rsid w:val="00D54ABE"/>
    <w:rsid w:val="00D56A52"/>
    <w:rsid w:val="00D57972"/>
    <w:rsid w:val="00D675A9"/>
    <w:rsid w:val="00D738D6"/>
    <w:rsid w:val="00D755EB"/>
    <w:rsid w:val="00D80F03"/>
    <w:rsid w:val="00D87E00"/>
    <w:rsid w:val="00D9134D"/>
    <w:rsid w:val="00DA7A03"/>
    <w:rsid w:val="00DB1130"/>
    <w:rsid w:val="00DB1818"/>
    <w:rsid w:val="00DB2D80"/>
    <w:rsid w:val="00DB3ED1"/>
    <w:rsid w:val="00DC1F0E"/>
    <w:rsid w:val="00DC309B"/>
    <w:rsid w:val="00DC4DA2"/>
    <w:rsid w:val="00DD4C17"/>
    <w:rsid w:val="00DF2B1F"/>
    <w:rsid w:val="00DF6189"/>
    <w:rsid w:val="00DF62CD"/>
    <w:rsid w:val="00E16509"/>
    <w:rsid w:val="00E276E8"/>
    <w:rsid w:val="00E346F6"/>
    <w:rsid w:val="00E44582"/>
    <w:rsid w:val="00E52814"/>
    <w:rsid w:val="00E71B03"/>
    <w:rsid w:val="00E72324"/>
    <w:rsid w:val="00E72ABE"/>
    <w:rsid w:val="00E77645"/>
    <w:rsid w:val="00E850D3"/>
    <w:rsid w:val="00E87397"/>
    <w:rsid w:val="00EC069C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70647"/>
    <w:rsid w:val="00F979EE"/>
    <w:rsid w:val="00FA0707"/>
    <w:rsid w:val="00FA1266"/>
    <w:rsid w:val="00FB34D2"/>
    <w:rsid w:val="00FC1192"/>
    <w:rsid w:val="00FC1449"/>
    <w:rsid w:val="00FC7769"/>
    <w:rsid w:val="00FD00E8"/>
    <w:rsid w:val="00FD382A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AA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7A02A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7A02A9"/>
    <w:rPr>
      <w:rFonts w:eastAsia="SimSun"/>
      <w:lang w:eastAsia="en-US"/>
    </w:rPr>
  </w:style>
  <w:style w:type="paragraph" w:styleId="BodyText">
    <w:name w:val="Body Text"/>
    <w:basedOn w:val="Normal"/>
    <w:link w:val="BodyTextChar"/>
    <w:rsid w:val="00232F4E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232F4E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5549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4</cp:revision>
  <cp:lastPrinted>2023-02-07T16:09:00Z</cp:lastPrinted>
  <dcterms:created xsi:type="dcterms:W3CDTF">2023-04-10T18:20:00Z</dcterms:created>
  <dcterms:modified xsi:type="dcterms:W3CDTF">2023-04-10T18:57:00Z</dcterms:modified>
  <cp:category/>
</cp:coreProperties>
</file>